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9C" w:rsidRPr="00B90263" w:rsidRDefault="001848E9" w:rsidP="00EC0E9C">
      <w:pPr>
        <w:jc w:val="both"/>
        <w:rPr>
          <w:b/>
          <w:sz w:val="22"/>
          <w:szCs w:val="20"/>
          <w:lang w:val="ka-GE"/>
        </w:rPr>
      </w:pPr>
      <w:r w:rsidRPr="00B90263">
        <w:rPr>
          <w:b/>
          <w:sz w:val="22"/>
          <w:szCs w:val="20"/>
          <w:lang w:val="ka-GE"/>
        </w:rPr>
        <w:t xml:space="preserve">ბავშვთა </w:t>
      </w:r>
      <w:r w:rsidR="00EC0E9C" w:rsidRPr="00B90263">
        <w:rPr>
          <w:b/>
          <w:sz w:val="22"/>
          <w:szCs w:val="20"/>
          <w:lang w:val="ka-GE"/>
        </w:rPr>
        <w:t>სიღარიბე</w:t>
      </w:r>
    </w:p>
    <w:p w:rsidR="00EC0E9C" w:rsidRPr="00B90263" w:rsidRDefault="00EC0E9C" w:rsidP="00EC0E9C">
      <w:pPr>
        <w:jc w:val="both"/>
        <w:rPr>
          <w:rFonts w:ascii="Arial" w:hAnsi="Arial" w:cs="Arial"/>
          <w:sz w:val="22"/>
          <w:szCs w:val="20"/>
        </w:rPr>
      </w:pPr>
      <w:r w:rsidRPr="00B90263">
        <w:rPr>
          <w:sz w:val="22"/>
          <w:szCs w:val="20"/>
          <w:lang w:val="ka-GE"/>
        </w:rPr>
        <w:t xml:space="preserve">გაეროს ბავშვთა ფონდი 2009 წლიდან ყოველ ორ წელიწადში ერთხელ ატარებს </w:t>
      </w:r>
      <w:proofErr w:type="spellStart"/>
      <w:r w:rsidRPr="00B90263">
        <w:rPr>
          <w:sz w:val="22"/>
          <w:szCs w:val="20"/>
        </w:rPr>
        <w:t>მოსახლეობის</w:t>
      </w:r>
      <w:proofErr w:type="spell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კვლევა</w:t>
      </w:r>
      <w:proofErr w:type="spellEnd"/>
      <w:r w:rsidRPr="00B90263">
        <w:rPr>
          <w:sz w:val="22"/>
          <w:szCs w:val="20"/>
          <w:lang w:val="ka-GE"/>
        </w:rPr>
        <w:t xml:space="preserve">ს, რომელშიც ასახულია მონაცემები </w:t>
      </w:r>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დაცვის</w:t>
      </w:r>
      <w:proofErr w:type="spellEnd"/>
      <w:r w:rsidRPr="00B90263">
        <w:rPr>
          <w:sz w:val="22"/>
          <w:szCs w:val="20"/>
        </w:rPr>
        <w:t xml:space="preserve">, </w:t>
      </w:r>
      <w:proofErr w:type="spellStart"/>
      <w:r w:rsidRPr="00B90263">
        <w:rPr>
          <w:sz w:val="22"/>
          <w:szCs w:val="20"/>
        </w:rPr>
        <w:t>ჯანმრთელობის</w:t>
      </w:r>
      <w:proofErr w:type="spellEnd"/>
      <w:r w:rsidRPr="00B90263">
        <w:rPr>
          <w:sz w:val="22"/>
          <w:szCs w:val="20"/>
        </w:rPr>
        <w:t xml:space="preserve"> </w:t>
      </w:r>
      <w:proofErr w:type="spellStart"/>
      <w:r w:rsidRPr="00B90263">
        <w:rPr>
          <w:sz w:val="22"/>
          <w:szCs w:val="20"/>
        </w:rPr>
        <w:t>დაცვის</w:t>
      </w:r>
      <w:proofErr w:type="spellEnd"/>
      <w:r w:rsidRPr="00B90263">
        <w:rPr>
          <w:sz w:val="22"/>
          <w:szCs w:val="20"/>
        </w:rPr>
        <w:t xml:space="preserve">, </w:t>
      </w:r>
      <w:proofErr w:type="spellStart"/>
      <w:r w:rsidRPr="00B90263">
        <w:rPr>
          <w:sz w:val="22"/>
          <w:szCs w:val="20"/>
        </w:rPr>
        <w:t>განათლებისა</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სხვა</w:t>
      </w:r>
      <w:proofErr w:type="spellEnd"/>
      <w:r w:rsidRPr="00B90263">
        <w:rPr>
          <w:rFonts w:ascii="Arial" w:hAnsi="Arial" w:cs="Arial"/>
          <w:sz w:val="22"/>
          <w:szCs w:val="20"/>
        </w:rPr>
        <w:t xml:space="preserve"> </w:t>
      </w:r>
      <w:proofErr w:type="spellStart"/>
      <w:r w:rsidRPr="00B90263">
        <w:rPr>
          <w:sz w:val="22"/>
          <w:szCs w:val="20"/>
        </w:rPr>
        <w:t>სფეროებში</w:t>
      </w:r>
      <w:proofErr w:type="spellEnd"/>
      <w:r w:rsidRPr="00B90263">
        <w:rPr>
          <w:rFonts w:ascii="Arial" w:hAnsi="Arial" w:cs="Arial"/>
          <w:sz w:val="22"/>
          <w:szCs w:val="20"/>
        </w:rPr>
        <w:t xml:space="preserve">. </w:t>
      </w:r>
      <w:proofErr w:type="spellStart"/>
      <w:proofErr w:type="gramStart"/>
      <w:r w:rsidRPr="00B90263">
        <w:rPr>
          <w:sz w:val="22"/>
          <w:szCs w:val="20"/>
        </w:rPr>
        <w:t>კვლევის</w:t>
      </w:r>
      <w:proofErr w:type="spellEnd"/>
      <w:proofErr w:type="gramEnd"/>
      <w:r w:rsidRPr="00B90263">
        <w:rPr>
          <w:rFonts w:ascii="Arial" w:hAnsi="Arial" w:cs="Arial"/>
          <w:sz w:val="22"/>
          <w:szCs w:val="20"/>
        </w:rPr>
        <w:t xml:space="preserve"> </w:t>
      </w:r>
      <w:proofErr w:type="spellStart"/>
      <w:r w:rsidRPr="00B90263">
        <w:rPr>
          <w:sz w:val="22"/>
          <w:szCs w:val="20"/>
        </w:rPr>
        <w:t>შედეგებზე</w:t>
      </w:r>
      <w:proofErr w:type="spellEnd"/>
      <w:r w:rsidRPr="00B90263">
        <w:rPr>
          <w:rFonts w:ascii="Arial" w:hAnsi="Arial" w:cs="Arial"/>
          <w:sz w:val="22"/>
          <w:szCs w:val="20"/>
        </w:rPr>
        <w:t xml:space="preserve"> </w:t>
      </w:r>
      <w:proofErr w:type="spellStart"/>
      <w:r w:rsidRPr="00B90263">
        <w:rPr>
          <w:sz w:val="22"/>
          <w:szCs w:val="20"/>
        </w:rPr>
        <w:t>დაფუძნებული</w:t>
      </w:r>
      <w:proofErr w:type="spellEnd"/>
      <w:r w:rsidRPr="00B90263">
        <w:rPr>
          <w:rFonts w:ascii="Arial" w:hAnsi="Arial" w:cs="Arial"/>
          <w:sz w:val="22"/>
          <w:szCs w:val="20"/>
        </w:rPr>
        <w:t xml:space="preserve"> </w:t>
      </w:r>
      <w:proofErr w:type="spellStart"/>
      <w:r w:rsidRPr="00B90263">
        <w:rPr>
          <w:sz w:val="22"/>
          <w:szCs w:val="20"/>
        </w:rPr>
        <w:t>რეკომენდაციები</w:t>
      </w:r>
      <w:proofErr w:type="spellEnd"/>
      <w:r w:rsidRPr="00B90263">
        <w:rPr>
          <w:rFonts w:ascii="Arial" w:hAnsi="Arial" w:cs="Arial"/>
          <w:sz w:val="22"/>
          <w:szCs w:val="20"/>
        </w:rPr>
        <w:t xml:space="preserve"> </w:t>
      </w:r>
      <w:proofErr w:type="spellStart"/>
      <w:r w:rsidRPr="00B90263">
        <w:rPr>
          <w:sz w:val="22"/>
          <w:szCs w:val="20"/>
        </w:rPr>
        <w:t>პოლიტიკის</w:t>
      </w:r>
      <w:proofErr w:type="spellEnd"/>
      <w:r w:rsidRPr="00B90263">
        <w:rPr>
          <w:rFonts w:ascii="Arial" w:hAnsi="Arial" w:cs="Arial"/>
          <w:sz w:val="22"/>
          <w:szCs w:val="20"/>
        </w:rPr>
        <w:t xml:space="preserve"> </w:t>
      </w:r>
      <w:proofErr w:type="spellStart"/>
      <w:r w:rsidRPr="00B90263">
        <w:rPr>
          <w:sz w:val="22"/>
          <w:szCs w:val="20"/>
        </w:rPr>
        <w:t>შემქმნელებს</w:t>
      </w:r>
      <w:proofErr w:type="spellEnd"/>
      <w:r w:rsidRPr="00B90263">
        <w:rPr>
          <w:rFonts w:ascii="Arial" w:hAnsi="Arial" w:cs="Arial"/>
          <w:sz w:val="22"/>
          <w:szCs w:val="20"/>
        </w:rPr>
        <w:t xml:space="preserve"> </w:t>
      </w:r>
      <w:proofErr w:type="spellStart"/>
      <w:r w:rsidRPr="00B90263">
        <w:rPr>
          <w:sz w:val="22"/>
          <w:szCs w:val="20"/>
        </w:rPr>
        <w:t>აწვდის</w:t>
      </w:r>
      <w:proofErr w:type="spellEnd"/>
      <w:r w:rsidRPr="00B90263">
        <w:rPr>
          <w:rFonts w:ascii="Arial" w:hAnsi="Arial" w:cs="Arial"/>
          <w:sz w:val="22"/>
          <w:szCs w:val="20"/>
        </w:rPr>
        <w:t xml:space="preserve"> </w:t>
      </w:r>
      <w:proofErr w:type="spellStart"/>
      <w:r w:rsidRPr="00B90263">
        <w:rPr>
          <w:sz w:val="22"/>
          <w:szCs w:val="20"/>
        </w:rPr>
        <w:t>სათანადო</w:t>
      </w:r>
      <w:proofErr w:type="spellEnd"/>
      <w:r w:rsidRPr="00B90263">
        <w:rPr>
          <w:rFonts w:ascii="Arial" w:hAnsi="Arial" w:cs="Arial"/>
          <w:sz w:val="22"/>
          <w:szCs w:val="20"/>
        </w:rPr>
        <w:t xml:space="preserve"> </w:t>
      </w:r>
      <w:proofErr w:type="spellStart"/>
      <w:r w:rsidRPr="00B90263">
        <w:rPr>
          <w:sz w:val="22"/>
          <w:szCs w:val="20"/>
        </w:rPr>
        <w:t>ინფორმაციას</w:t>
      </w:r>
      <w:proofErr w:type="spellEnd"/>
      <w:r w:rsidRPr="00B90263">
        <w:rPr>
          <w:rFonts w:ascii="Arial" w:hAnsi="Arial" w:cs="Arial"/>
          <w:sz w:val="22"/>
          <w:szCs w:val="20"/>
        </w:rPr>
        <w:t xml:space="preserve"> </w:t>
      </w:r>
      <w:proofErr w:type="spellStart"/>
      <w:r w:rsidRPr="00B90263">
        <w:rPr>
          <w:sz w:val="22"/>
          <w:szCs w:val="20"/>
        </w:rPr>
        <w:t>სისტემური</w:t>
      </w:r>
      <w:proofErr w:type="spellEnd"/>
      <w:r w:rsidRPr="00B90263">
        <w:rPr>
          <w:rFonts w:ascii="Arial" w:hAnsi="Arial" w:cs="Arial"/>
          <w:sz w:val="22"/>
          <w:szCs w:val="20"/>
        </w:rPr>
        <w:t xml:space="preserve"> </w:t>
      </w:r>
      <w:proofErr w:type="spellStart"/>
      <w:r w:rsidRPr="00B90263">
        <w:rPr>
          <w:sz w:val="22"/>
          <w:szCs w:val="20"/>
        </w:rPr>
        <w:t>ცვლილებების</w:t>
      </w:r>
      <w:proofErr w:type="spellEnd"/>
      <w:r w:rsidRPr="00B90263">
        <w:rPr>
          <w:rFonts w:ascii="Arial" w:hAnsi="Arial" w:cs="Arial"/>
          <w:sz w:val="22"/>
          <w:szCs w:val="20"/>
        </w:rPr>
        <w:t xml:space="preserve"> </w:t>
      </w:r>
      <w:proofErr w:type="spellStart"/>
      <w:r w:rsidRPr="00B90263">
        <w:rPr>
          <w:sz w:val="22"/>
          <w:szCs w:val="20"/>
        </w:rPr>
        <w:t>განხორციელებისთვის</w:t>
      </w:r>
      <w:proofErr w:type="spellEnd"/>
      <w:r w:rsidRPr="00B90263">
        <w:rPr>
          <w:rFonts w:ascii="Arial" w:hAnsi="Arial" w:cs="Arial"/>
          <w:sz w:val="22"/>
          <w:szCs w:val="20"/>
        </w:rPr>
        <w:t xml:space="preserve">, </w:t>
      </w:r>
      <w:proofErr w:type="spellStart"/>
      <w:r w:rsidRPr="00B90263">
        <w:rPr>
          <w:sz w:val="22"/>
          <w:szCs w:val="20"/>
        </w:rPr>
        <w:t>რათა</w:t>
      </w:r>
      <w:proofErr w:type="spellEnd"/>
      <w:r w:rsidRPr="00B90263">
        <w:rPr>
          <w:rFonts w:ascii="Arial" w:hAnsi="Arial" w:cs="Arial"/>
          <w:sz w:val="22"/>
          <w:szCs w:val="20"/>
        </w:rPr>
        <w:t xml:space="preserve"> </w:t>
      </w:r>
      <w:proofErr w:type="spellStart"/>
      <w:r w:rsidRPr="00B90263">
        <w:rPr>
          <w:sz w:val="22"/>
          <w:szCs w:val="20"/>
        </w:rPr>
        <w:t>ქვეყანაში</w:t>
      </w:r>
      <w:proofErr w:type="spellEnd"/>
      <w:r w:rsidRPr="00B90263">
        <w:rPr>
          <w:rFonts w:ascii="Arial" w:hAnsi="Arial" w:cs="Arial"/>
          <w:sz w:val="22"/>
          <w:szCs w:val="20"/>
        </w:rPr>
        <w:t xml:space="preserve"> </w:t>
      </w:r>
      <w:proofErr w:type="spellStart"/>
      <w:r w:rsidRPr="00B90263">
        <w:rPr>
          <w:sz w:val="22"/>
          <w:szCs w:val="20"/>
        </w:rPr>
        <w:t>გაძლიერდეს</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დაცვის</w:t>
      </w:r>
      <w:proofErr w:type="spellEnd"/>
      <w:r w:rsidRPr="00B90263">
        <w:rPr>
          <w:rFonts w:ascii="Arial" w:hAnsi="Arial" w:cs="Arial"/>
          <w:sz w:val="22"/>
          <w:szCs w:val="20"/>
        </w:rPr>
        <w:t xml:space="preserve">, </w:t>
      </w:r>
      <w:proofErr w:type="spellStart"/>
      <w:r w:rsidRPr="00B90263">
        <w:rPr>
          <w:sz w:val="22"/>
          <w:szCs w:val="20"/>
        </w:rPr>
        <w:t>ჯანმრთელობისა</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განათლების</w:t>
      </w:r>
      <w:proofErr w:type="spellEnd"/>
      <w:r w:rsidRPr="00B90263">
        <w:rPr>
          <w:rFonts w:ascii="Arial" w:hAnsi="Arial" w:cs="Arial"/>
          <w:sz w:val="22"/>
          <w:szCs w:val="20"/>
        </w:rPr>
        <w:t xml:space="preserve"> </w:t>
      </w:r>
      <w:proofErr w:type="spellStart"/>
      <w:r w:rsidRPr="00B90263">
        <w:rPr>
          <w:sz w:val="22"/>
          <w:szCs w:val="20"/>
        </w:rPr>
        <w:t>სისტემებები</w:t>
      </w:r>
      <w:proofErr w:type="spellEnd"/>
      <w:r w:rsidRPr="00B90263">
        <w:rPr>
          <w:rFonts w:ascii="Arial" w:hAnsi="Arial" w:cs="Arial"/>
          <w:sz w:val="22"/>
          <w:szCs w:val="20"/>
        </w:rPr>
        <w:t>.</w:t>
      </w:r>
    </w:p>
    <w:p w:rsidR="00EC0E9C" w:rsidRPr="00B90263" w:rsidRDefault="00EC0E9C" w:rsidP="00EC0E9C">
      <w:pPr>
        <w:jc w:val="both"/>
        <w:rPr>
          <w:rFonts w:ascii="Arial" w:hAnsi="Arial" w:cs="Arial"/>
          <w:sz w:val="22"/>
          <w:szCs w:val="20"/>
        </w:rPr>
      </w:pPr>
      <w:proofErr w:type="spellStart"/>
      <w:proofErr w:type="gramStart"/>
      <w:r w:rsidRPr="00B90263">
        <w:rPr>
          <w:sz w:val="22"/>
          <w:szCs w:val="20"/>
        </w:rPr>
        <w:t>მოსახლეობის</w:t>
      </w:r>
      <w:proofErr w:type="spellEnd"/>
      <w:proofErr w:type="gram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კვლევის</w:t>
      </w:r>
      <w:proofErr w:type="spellEnd"/>
      <w:r w:rsidRPr="00B90263">
        <w:rPr>
          <w:rFonts w:ascii="Arial" w:hAnsi="Arial" w:cs="Arial"/>
          <w:sz w:val="22"/>
          <w:szCs w:val="20"/>
        </w:rPr>
        <w:t xml:space="preserve"> </w:t>
      </w:r>
      <w:proofErr w:type="spellStart"/>
      <w:r w:rsidRPr="00B90263">
        <w:rPr>
          <w:sz w:val="22"/>
          <w:szCs w:val="20"/>
        </w:rPr>
        <w:t>თანახმად</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უკიდურესი</w:t>
      </w:r>
      <w:proofErr w:type="spellEnd"/>
      <w:r w:rsidRPr="00B90263">
        <w:rPr>
          <w:rFonts w:ascii="Arial" w:hAnsi="Arial" w:cs="Arial"/>
          <w:sz w:val="22"/>
          <w:szCs w:val="20"/>
        </w:rPr>
        <w:t xml:space="preserve"> </w:t>
      </w:r>
      <w:proofErr w:type="spellStart"/>
      <w:r w:rsidRPr="00B90263">
        <w:rPr>
          <w:sz w:val="22"/>
          <w:szCs w:val="20"/>
        </w:rPr>
        <w:t>სიღარიბის</w:t>
      </w:r>
      <w:proofErr w:type="spellEnd"/>
      <w:r w:rsidRPr="00B90263">
        <w:rPr>
          <w:rFonts w:ascii="Arial" w:hAnsi="Arial" w:cs="Arial"/>
          <w:sz w:val="22"/>
          <w:szCs w:val="20"/>
        </w:rPr>
        <w:t xml:space="preserve"> </w:t>
      </w:r>
      <w:proofErr w:type="spellStart"/>
      <w:r w:rsidRPr="00B90263">
        <w:rPr>
          <w:sz w:val="22"/>
          <w:szCs w:val="20"/>
        </w:rPr>
        <w:t>მაჩვენებლები</w:t>
      </w:r>
      <w:proofErr w:type="spellEnd"/>
      <w:r w:rsidRPr="00B90263">
        <w:rPr>
          <w:rFonts w:ascii="Arial" w:hAnsi="Arial" w:cs="Arial"/>
          <w:sz w:val="22"/>
          <w:szCs w:val="20"/>
        </w:rPr>
        <w:t xml:space="preserve"> 2009-2017 </w:t>
      </w:r>
      <w:proofErr w:type="spellStart"/>
      <w:r w:rsidRPr="00B90263">
        <w:rPr>
          <w:sz w:val="22"/>
          <w:szCs w:val="20"/>
        </w:rPr>
        <w:t>წლებში</w:t>
      </w:r>
      <w:proofErr w:type="spellEnd"/>
      <w:r w:rsidRPr="00B90263">
        <w:rPr>
          <w:rFonts w:ascii="Arial" w:hAnsi="Arial" w:cs="Arial"/>
          <w:sz w:val="22"/>
          <w:szCs w:val="20"/>
        </w:rPr>
        <w:t xml:space="preserve"> </w:t>
      </w:r>
      <w:proofErr w:type="spellStart"/>
      <w:r w:rsidRPr="00B90263">
        <w:rPr>
          <w:sz w:val="22"/>
          <w:szCs w:val="20"/>
        </w:rPr>
        <w:t>შემდეგია</w:t>
      </w:r>
      <w:proofErr w:type="spellEnd"/>
      <w:r w:rsidRPr="00B90263">
        <w:rPr>
          <w:rFonts w:ascii="Arial" w:hAnsi="Arial" w:cs="Arial"/>
          <w:sz w:val="22"/>
          <w:szCs w:val="20"/>
        </w:rPr>
        <w:t>: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2009 - 11.5%</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2011 – 9.4 %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2013 – 6 %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2015 – 2.5 %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2017 – 6.8 %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 xml:space="preserve">2011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მოსახლეობის</w:t>
      </w:r>
      <w:proofErr w:type="spell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კვლევის</w:t>
      </w:r>
      <w:proofErr w:type="spellEnd"/>
      <w:r w:rsidRPr="00B90263">
        <w:rPr>
          <w:rFonts w:ascii="Arial" w:hAnsi="Arial" w:cs="Arial"/>
          <w:sz w:val="22"/>
          <w:szCs w:val="20"/>
        </w:rPr>
        <w:t xml:space="preserve"> </w:t>
      </w:r>
      <w:proofErr w:type="spellStart"/>
      <w:r w:rsidRPr="00B90263">
        <w:rPr>
          <w:sz w:val="22"/>
          <w:szCs w:val="20"/>
        </w:rPr>
        <w:t>შედეგებმა</w:t>
      </w:r>
      <w:proofErr w:type="spellEnd"/>
      <w:r w:rsidRPr="00B90263">
        <w:rPr>
          <w:rFonts w:ascii="Arial" w:hAnsi="Arial" w:cs="Arial"/>
          <w:sz w:val="22"/>
          <w:szCs w:val="20"/>
        </w:rPr>
        <w:t xml:space="preserve"> </w:t>
      </w:r>
      <w:proofErr w:type="spellStart"/>
      <w:r w:rsidRPr="00B90263">
        <w:rPr>
          <w:sz w:val="22"/>
          <w:szCs w:val="20"/>
        </w:rPr>
        <w:t>გამოიწვია</w:t>
      </w:r>
      <w:proofErr w:type="spellEnd"/>
      <w:r w:rsidRPr="00B90263">
        <w:rPr>
          <w:rFonts w:ascii="Arial" w:hAnsi="Arial" w:cs="Arial"/>
          <w:sz w:val="22"/>
          <w:szCs w:val="20"/>
        </w:rPr>
        <w:t xml:space="preserve"> </w:t>
      </w:r>
      <w:proofErr w:type="spellStart"/>
      <w:r w:rsidRPr="00B90263">
        <w:rPr>
          <w:sz w:val="22"/>
          <w:szCs w:val="20"/>
        </w:rPr>
        <w:t>დისკუსია</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შესახებ</w:t>
      </w:r>
      <w:proofErr w:type="spellEnd"/>
      <w:r w:rsidRPr="00B90263">
        <w:rPr>
          <w:rFonts w:ascii="Arial" w:hAnsi="Arial" w:cs="Arial"/>
          <w:sz w:val="22"/>
          <w:szCs w:val="20"/>
        </w:rPr>
        <w:t xml:space="preserve">, </w:t>
      </w:r>
      <w:proofErr w:type="spellStart"/>
      <w:r w:rsidRPr="00B90263">
        <w:rPr>
          <w:sz w:val="22"/>
          <w:szCs w:val="20"/>
        </w:rPr>
        <w:t>რის</w:t>
      </w:r>
      <w:proofErr w:type="spellEnd"/>
      <w:r w:rsidRPr="00B90263">
        <w:rPr>
          <w:rFonts w:ascii="Arial" w:hAnsi="Arial" w:cs="Arial"/>
          <w:sz w:val="22"/>
          <w:szCs w:val="20"/>
        </w:rPr>
        <w:t xml:space="preserve"> </w:t>
      </w:r>
      <w:proofErr w:type="spellStart"/>
      <w:r w:rsidRPr="00B90263">
        <w:rPr>
          <w:sz w:val="22"/>
          <w:szCs w:val="20"/>
        </w:rPr>
        <w:t>შედეგადაც</w:t>
      </w:r>
      <w:proofErr w:type="spell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მხარდაჭერით</w:t>
      </w:r>
      <w:proofErr w:type="spellEnd"/>
      <w:r w:rsidRPr="00B90263">
        <w:rPr>
          <w:rFonts w:ascii="Arial" w:hAnsi="Arial" w:cs="Arial"/>
          <w:sz w:val="22"/>
          <w:szCs w:val="20"/>
        </w:rPr>
        <w:t xml:space="preserve"> 2013-2015 </w:t>
      </w:r>
      <w:proofErr w:type="spellStart"/>
      <w:r w:rsidRPr="00B90263">
        <w:rPr>
          <w:sz w:val="22"/>
          <w:szCs w:val="20"/>
        </w:rPr>
        <w:t>წლებში</w:t>
      </w:r>
      <w:proofErr w:type="spellEnd"/>
      <w:r w:rsidRPr="00B90263">
        <w:rPr>
          <w:rFonts w:ascii="Arial" w:hAnsi="Arial" w:cs="Arial"/>
          <w:sz w:val="22"/>
          <w:szCs w:val="20"/>
        </w:rPr>
        <w:t xml:space="preserve"> </w:t>
      </w:r>
      <w:proofErr w:type="spellStart"/>
      <w:r w:rsidRPr="00B90263">
        <w:rPr>
          <w:sz w:val="22"/>
          <w:szCs w:val="20"/>
        </w:rPr>
        <w:t>მოხდა</w:t>
      </w:r>
      <w:proofErr w:type="spellEnd"/>
      <w:r w:rsidRPr="00B90263">
        <w:rPr>
          <w:rFonts w:ascii="Arial" w:hAnsi="Arial" w:cs="Arial"/>
          <w:sz w:val="22"/>
          <w:szCs w:val="20"/>
        </w:rPr>
        <w:t xml:space="preserve"> </w:t>
      </w:r>
      <w:proofErr w:type="spellStart"/>
      <w:r w:rsidRPr="00B90263">
        <w:rPr>
          <w:sz w:val="22"/>
          <w:szCs w:val="20"/>
        </w:rPr>
        <w:t>აღნიშნული</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გადასინჯვა</w:t>
      </w:r>
      <w:proofErr w:type="spellEnd"/>
      <w:r w:rsidRPr="00B90263">
        <w:rPr>
          <w:rFonts w:ascii="Arial" w:hAnsi="Arial" w:cs="Arial"/>
          <w:sz w:val="22"/>
          <w:szCs w:val="20"/>
        </w:rPr>
        <w:t xml:space="preserve">. </w:t>
      </w:r>
      <w:proofErr w:type="spellStart"/>
      <w:proofErr w:type="gramStart"/>
      <w:r w:rsidRPr="00B90263">
        <w:rPr>
          <w:sz w:val="22"/>
          <w:szCs w:val="20"/>
        </w:rPr>
        <w:t>რეფორმის</w:t>
      </w:r>
      <w:proofErr w:type="spellEnd"/>
      <w:proofErr w:type="gramEnd"/>
      <w:r w:rsidRPr="00B90263">
        <w:rPr>
          <w:rFonts w:ascii="Arial" w:hAnsi="Arial" w:cs="Arial"/>
          <w:sz w:val="22"/>
          <w:szCs w:val="20"/>
        </w:rPr>
        <w:t xml:space="preserve"> </w:t>
      </w:r>
      <w:proofErr w:type="spellStart"/>
      <w:r w:rsidRPr="00B90263">
        <w:rPr>
          <w:sz w:val="22"/>
          <w:szCs w:val="20"/>
        </w:rPr>
        <w:t>შედეგად</w:t>
      </w:r>
      <w:proofErr w:type="spellEnd"/>
      <w:r w:rsidRPr="00B90263">
        <w:rPr>
          <w:rFonts w:ascii="Arial" w:hAnsi="Arial" w:cs="Arial"/>
          <w:sz w:val="22"/>
          <w:szCs w:val="20"/>
        </w:rPr>
        <w:t xml:space="preserve"> </w:t>
      </w:r>
      <w:proofErr w:type="spellStart"/>
      <w:r w:rsidRPr="00B90263">
        <w:rPr>
          <w:sz w:val="22"/>
          <w:szCs w:val="20"/>
        </w:rPr>
        <w:t>შემოღებულ</w:t>
      </w:r>
      <w:proofErr w:type="spellEnd"/>
      <w:r w:rsidRPr="00B90263">
        <w:rPr>
          <w:rFonts w:ascii="Arial" w:hAnsi="Arial" w:cs="Arial"/>
          <w:sz w:val="22"/>
          <w:szCs w:val="20"/>
        </w:rPr>
        <w:t xml:space="preserve"> </w:t>
      </w:r>
      <w:proofErr w:type="spellStart"/>
      <w:r w:rsidRPr="00B90263">
        <w:rPr>
          <w:sz w:val="22"/>
          <w:szCs w:val="20"/>
        </w:rPr>
        <w:t>იქნა</w:t>
      </w:r>
      <w:proofErr w:type="spellEnd"/>
      <w:r w:rsidRPr="00B90263">
        <w:rPr>
          <w:rFonts w:ascii="Arial" w:hAnsi="Arial" w:cs="Arial"/>
          <w:sz w:val="22"/>
          <w:szCs w:val="20"/>
        </w:rPr>
        <w:t xml:space="preserve"> </w:t>
      </w:r>
      <w:proofErr w:type="spellStart"/>
      <w:r w:rsidRPr="00B90263">
        <w:rPr>
          <w:sz w:val="22"/>
          <w:szCs w:val="20"/>
        </w:rPr>
        <w:t>ბავშვებისათვის</w:t>
      </w:r>
      <w:proofErr w:type="spellEnd"/>
      <w:r w:rsidRPr="00B90263">
        <w:rPr>
          <w:rFonts w:ascii="Arial" w:hAnsi="Arial" w:cs="Arial"/>
          <w:sz w:val="22"/>
          <w:szCs w:val="20"/>
        </w:rPr>
        <w:t xml:space="preserve"> </w:t>
      </w:r>
      <w:proofErr w:type="spellStart"/>
      <w:r w:rsidRPr="00B90263">
        <w:rPr>
          <w:sz w:val="22"/>
          <w:szCs w:val="20"/>
        </w:rPr>
        <w:t>სპეციალური</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დანამატი</w:t>
      </w:r>
      <w:proofErr w:type="spellEnd"/>
      <w:r w:rsidRPr="00B90263">
        <w:rPr>
          <w:rFonts w:ascii="Arial" w:hAnsi="Arial" w:cs="Arial"/>
          <w:sz w:val="22"/>
          <w:szCs w:val="20"/>
        </w:rPr>
        <w:t xml:space="preserve">, </w:t>
      </w:r>
      <w:proofErr w:type="spellStart"/>
      <w:r w:rsidRPr="00B90263">
        <w:rPr>
          <w:sz w:val="22"/>
          <w:szCs w:val="20"/>
        </w:rPr>
        <w:t>რაც</w:t>
      </w:r>
      <w:proofErr w:type="spellEnd"/>
      <w:r w:rsidRPr="00B90263">
        <w:rPr>
          <w:rFonts w:ascii="Arial" w:hAnsi="Arial" w:cs="Arial"/>
          <w:sz w:val="22"/>
          <w:szCs w:val="20"/>
        </w:rPr>
        <w:t xml:space="preserve"> </w:t>
      </w:r>
      <w:proofErr w:type="spellStart"/>
      <w:r w:rsidRPr="00B90263">
        <w:rPr>
          <w:sz w:val="22"/>
          <w:szCs w:val="20"/>
        </w:rPr>
        <w:t>უპრეცედენტო</w:t>
      </w:r>
      <w:proofErr w:type="spellEnd"/>
      <w:r w:rsidRPr="00B90263">
        <w:rPr>
          <w:rFonts w:ascii="Arial" w:hAnsi="Arial" w:cs="Arial"/>
          <w:sz w:val="22"/>
          <w:szCs w:val="20"/>
        </w:rPr>
        <w:t xml:space="preserve"> </w:t>
      </w:r>
      <w:proofErr w:type="spellStart"/>
      <w:r w:rsidRPr="00B90263">
        <w:rPr>
          <w:sz w:val="22"/>
          <w:szCs w:val="20"/>
        </w:rPr>
        <w:t>შემთხვევაა</w:t>
      </w:r>
      <w:proofErr w:type="spellEnd"/>
      <w:r w:rsidRPr="00B90263">
        <w:rPr>
          <w:rFonts w:ascii="Arial" w:hAnsi="Arial" w:cs="Arial"/>
          <w:sz w:val="22"/>
          <w:szCs w:val="20"/>
        </w:rPr>
        <w:t xml:space="preserve"> </w:t>
      </w:r>
      <w:proofErr w:type="spellStart"/>
      <w:r w:rsidRPr="00B90263">
        <w:rPr>
          <w:sz w:val="22"/>
          <w:szCs w:val="20"/>
        </w:rPr>
        <w:t>საქართველოს</w:t>
      </w:r>
      <w:proofErr w:type="spellEnd"/>
      <w:r w:rsidRPr="00B90263">
        <w:rPr>
          <w:rFonts w:ascii="Arial" w:hAnsi="Arial" w:cs="Arial"/>
          <w:sz w:val="22"/>
          <w:szCs w:val="20"/>
        </w:rPr>
        <w:t xml:space="preserve"> </w:t>
      </w:r>
      <w:proofErr w:type="spellStart"/>
      <w:r w:rsidRPr="00B90263">
        <w:rPr>
          <w:sz w:val="22"/>
          <w:szCs w:val="20"/>
        </w:rPr>
        <w:t>ისტორიაში</w:t>
      </w:r>
      <w:proofErr w:type="spellEnd"/>
      <w:r w:rsidRPr="00B90263">
        <w:rPr>
          <w:rFonts w:ascii="Arial" w:hAnsi="Arial" w:cs="Arial"/>
          <w:sz w:val="22"/>
          <w:szCs w:val="20"/>
        </w:rPr>
        <w:t xml:space="preserve">. </w:t>
      </w:r>
      <w:proofErr w:type="spellStart"/>
      <w:proofErr w:type="gramStart"/>
      <w:r w:rsidRPr="00B90263">
        <w:rPr>
          <w:sz w:val="22"/>
          <w:szCs w:val="20"/>
        </w:rPr>
        <w:t>სიღარიბის</w:t>
      </w:r>
      <w:proofErr w:type="spellEnd"/>
      <w:proofErr w:type="gramEnd"/>
      <w:r w:rsidRPr="00B90263">
        <w:rPr>
          <w:rFonts w:ascii="Arial" w:hAnsi="Arial" w:cs="Arial"/>
          <w:sz w:val="22"/>
          <w:szCs w:val="20"/>
        </w:rPr>
        <w:t xml:space="preserve"> </w:t>
      </w:r>
      <w:proofErr w:type="spellStart"/>
      <w:r w:rsidRPr="00B90263">
        <w:rPr>
          <w:sz w:val="22"/>
          <w:szCs w:val="20"/>
        </w:rPr>
        <w:t>მაჩვენებლების</w:t>
      </w:r>
      <w:proofErr w:type="spellEnd"/>
      <w:r w:rsidRPr="00B90263">
        <w:rPr>
          <w:rFonts w:ascii="Arial" w:hAnsi="Arial" w:cs="Arial"/>
          <w:sz w:val="22"/>
          <w:szCs w:val="20"/>
        </w:rPr>
        <w:t xml:space="preserve"> </w:t>
      </w:r>
      <w:proofErr w:type="spellStart"/>
      <w:r w:rsidRPr="00B90263">
        <w:rPr>
          <w:sz w:val="22"/>
          <w:szCs w:val="20"/>
        </w:rPr>
        <w:t>ზრდის</w:t>
      </w:r>
      <w:proofErr w:type="spellEnd"/>
      <w:r w:rsidRPr="00B90263">
        <w:rPr>
          <w:rFonts w:ascii="Arial" w:hAnsi="Arial" w:cs="Arial"/>
          <w:sz w:val="22"/>
          <w:szCs w:val="20"/>
        </w:rPr>
        <w:t xml:space="preserve"> </w:t>
      </w:r>
      <w:proofErr w:type="spellStart"/>
      <w:r w:rsidRPr="00B90263">
        <w:rPr>
          <w:sz w:val="22"/>
          <w:szCs w:val="20"/>
        </w:rPr>
        <w:t>საპასუხოდ</w:t>
      </w:r>
      <w:proofErr w:type="spellEnd"/>
      <w:r w:rsidRPr="00B90263">
        <w:rPr>
          <w:rFonts w:ascii="Arial" w:hAnsi="Arial" w:cs="Arial"/>
          <w:sz w:val="22"/>
          <w:szCs w:val="20"/>
        </w:rPr>
        <w:t xml:space="preserve">, 2019 </w:t>
      </w:r>
      <w:proofErr w:type="spellStart"/>
      <w:r w:rsidRPr="00B90263">
        <w:rPr>
          <w:sz w:val="22"/>
          <w:szCs w:val="20"/>
        </w:rPr>
        <w:t>წელს</w:t>
      </w:r>
      <w:proofErr w:type="spellEnd"/>
      <w:r w:rsidRPr="00B90263">
        <w:rPr>
          <w:rFonts w:ascii="Arial" w:hAnsi="Arial" w:cs="Arial"/>
          <w:sz w:val="22"/>
          <w:szCs w:val="20"/>
        </w:rPr>
        <w:t xml:space="preserve"> </w:t>
      </w:r>
      <w:proofErr w:type="spellStart"/>
      <w:r w:rsidRPr="00B90263">
        <w:rPr>
          <w:sz w:val="22"/>
          <w:szCs w:val="20"/>
        </w:rPr>
        <w:t>მთავრობამ</w:t>
      </w:r>
      <w:proofErr w:type="spellEnd"/>
      <w:r w:rsidRPr="00B90263">
        <w:rPr>
          <w:rFonts w:ascii="Arial" w:hAnsi="Arial" w:cs="Arial"/>
          <w:sz w:val="22"/>
          <w:szCs w:val="20"/>
        </w:rPr>
        <w:t xml:space="preserve"> </w:t>
      </w:r>
      <w:proofErr w:type="spellStart"/>
      <w:r w:rsidRPr="00B90263">
        <w:rPr>
          <w:sz w:val="22"/>
          <w:szCs w:val="20"/>
        </w:rPr>
        <w:t>ხუთჯერ</w:t>
      </w:r>
      <w:proofErr w:type="spellEnd"/>
      <w:r w:rsidRPr="00B90263">
        <w:rPr>
          <w:rFonts w:ascii="Arial" w:hAnsi="Arial" w:cs="Arial"/>
          <w:sz w:val="22"/>
          <w:szCs w:val="20"/>
        </w:rPr>
        <w:t xml:space="preserve"> </w:t>
      </w:r>
      <w:proofErr w:type="spellStart"/>
      <w:r w:rsidRPr="00B90263">
        <w:rPr>
          <w:sz w:val="22"/>
          <w:szCs w:val="20"/>
        </w:rPr>
        <w:t>გაზარდა</w:t>
      </w:r>
      <w:proofErr w:type="spellEnd"/>
      <w:r w:rsidRPr="00B90263">
        <w:rPr>
          <w:rFonts w:ascii="Arial" w:hAnsi="Arial" w:cs="Arial"/>
          <w:sz w:val="22"/>
          <w:szCs w:val="20"/>
        </w:rPr>
        <w:t xml:space="preserve"> </w:t>
      </w:r>
      <w:proofErr w:type="spellStart"/>
      <w:r w:rsidRPr="00B90263">
        <w:rPr>
          <w:sz w:val="22"/>
          <w:szCs w:val="20"/>
        </w:rPr>
        <w:t>ბავშვის</w:t>
      </w:r>
      <w:proofErr w:type="spellEnd"/>
      <w:r w:rsidRPr="00B90263">
        <w:rPr>
          <w:rFonts w:ascii="Arial" w:hAnsi="Arial" w:cs="Arial"/>
          <w:sz w:val="22"/>
          <w:szCs w:val="20"/>
        </w:rPr>
        <w:t xml:space="preserve"> </w:t>
      </w:r>
      <w:proofErr w:type="spellStart"/>
      <w:r w:rsidRPr="00B90263">
        <w:rPr>
          <w:sz w:val="22"/>
          <w:szCs w:val="20"/>
        </w:rPr>
        <w:t>დანამატი</w:t>
      </w:r>
      <w:proofErr w:type="spellEnd"/>
      <w:r w:rsidRPr="00B90263">
        <w:rPr>
          <w:rFonts w:ascii="Arial" w:hAnsi="Arial" w:cs="Arial"/>
          <w:sz w:val="22"/>
          <w:szCs w:val="20"/>
        </w:rPr>
        <w:t>.  </w:t>
      </w:r>
    </w:p>
    <w:p w:rsidR="00EC0E9C" w:rsidRPr="00B90263" w:rsidRDefault="00EC0E9C" w:rsidP="00EC0E9C">
      <w:pPr>
        <w:jc w:val="both"/>
        <w:rPr>
          <w:sz w:val="22"/>
          <w:szCs w:val="20"/>
          <w:lang w:val="ka-GE"/>
        </w:rPr>
      </w:pPr>
      <w:r w:rsidRPr="00B90263">
        <w:rPr>
          <w:rFonts w:cs="Arial"/>
          <w:sz w:val="22"/>
          <w:szCs w:val="20"/>
          <w:lang w:val="ka-GE"/>
        </w:rPr>
        <w:t xml:space="preserve">ზემოაღნიშნული კვლევის 2017 წლის ანგარიშში მითითებულია, რომ მიზნობრივი სოციალური დახმარების პროგრამა და ბავშვის ბენეფიტი მნიშვნელოვან გავლენას ახდენს ბავშვთა სიღარიბეზე. ასე მაგალითად, </w:t>
      </w:r>
      <w:proofErr w:type="spellStart"/>
      <w:r w:rsidRPr="00B90263">
        <w:rPr>
          <w:rFonts w:cs="Sylfaen"/>
          <w:sz w:val="22"/>
          <w:szCs w:val="20"/>
        </w:rPr>
        <w:t>შინამეურნეობის</w:t>
      </w:r>
      <w:proofErr w:type="spellEnd"/>
      <w:r w:rsidRPr="00B90263">
        <w:rPr>
          <w:sz w:val="22"/>
          <w:szCs w:val="20"/>
        </w:rPr>
        <w:t xml:space="preserve"> </w:t>
      </w:r>
      <w:proofErr w:type="spellStart"/>
      <w:r w:rsidRPr="00B90263">
        <w:rPr>
          <w:rFonts w:cs="Sylfaen"/>
          <w:sz w:val="22"/>
          <w:szCs w:val="20"/>
        </w:rPr>
        <w:t>ხარჯებს</w:t>
      </w:r>
      <w:proofErr w:type="spellEnd"/>
      <w:r w:rsidRPr="00B90263">
        <w:rPr>
          <w:sz w:val="22"/>
          <w:szCs w:val="20"/>
        </w:rPr>
        <w:t xml:space="preserve"> </w:t>
      </w:r>
      <w:r w:rsidRPr="00B90263">
        <w:rPr>
          <w:rFonts w:cs="Sylfaen"/>
          <w:sz w:val="22"/>
          <w:szCs w:val="20"/>
          <w:lang w:val="ka-GE"/>
        </w:rPr>
        <w:t>მიზნობრივი</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დახმარების</w:t>
      </w:r>
      <w:r w:rsidRPr="00B90263">
        <w:rPr>
          <w:sz w:val="22"/>
          <w:szCs w:val="20"/>
          <w:lang w:val="ka-GE"/>
        </w:rPr>
        <w:t xml:space="preserve"> </w:t>
      </w:r>
      <w:r w:rsidRPr="00B90263">
        <w:rPr>
          <w:rFonts w:cs="Sylfaen"/>
          <w:sz w:val="22"/>
          <w:szCs w:val="20"/>
          <w:lang w:val="ka-GE"/>
        </w:rPr>
        <w:t>სახით</w:t>
      </w:r>
      <w:r w:rsidRPr="00B90263">
        <w:rPr>
          <w:sz w:val="22"/>
          <w:szCs w:val="20"/>
          <w:lang w:val="ka-GE"/>
        </w:rPr>
        <w:t xml:space="preserve"> </w:t>
      </w:r>
      <w:r w:rsidRPr="00B90263">
        <w:rPr>
          <w:rFonts w:cs="Sylfaen"/>
          <w:sz w:val="22"/>
          <w:szCs w:val="20"/>
          <w:lang w:val="ka-GE"/>
        </w:rPr>
        <w:t>მიღებული</w:t>
      </w:r>
      <w:r w:rsidRPr="00B90263">
        <w:rPr>
          <w:sz w:val="22"/>
          <w:szCs w:val="20"/>
          <w:lang w:val="ka-GE"/>
        </w:rPr>
        <w:t xml:space="preserve"> </w:t>
      </w:r>
      <w:r w:rsidRPr="00B90263">
        <w:rPr>
          <w:rFonts w:cs="Sylfaen"/>
          <w:sz w:val="22"/>
          <w:szCs w:val="20"/>
          <w:lang w:val="ka-GE"/>
        </w:rPr>
        <w:t>შემოსავალი</w:t>
      </w:r>
      <w:r w:rsidRPr="00B90263">
        <w:rPr>
          <w:sz w:val="22"/>
          <w:szCs w:val="20"/>
          <w:lang w:val="ka-GE"/>
        </w:rPr>
        <w:t xml:space="preserve"> </w:t>
      </w:r>
      <w:r w:rsidRPr="00B90263">
        <w:rPr>
          <w:rFonts w:cs="Sylfaen"/>
          <w:sz w:val="22"/>
          <w:szCs w:val="20"/>
          <w:lang w:val="ka-GE"/>
        </w:rPr>
        <w:t>რომ</w:t>
      </w:r>
      <w:r w:rsidRPr="00B90263">
        <w:rPr>
          <w:sz w:val="22"/>
          <w:szCs w:val="20"/>
          <w:lang w:val="ka-GE"/>
        </w:rPr>
        <w:t xml:space="preserve"> </w:t>
      </w:r>
      <w:r w:rsidRPr="00B90263">
        <w:rPr>
          <w:rFonts w:cs="Sylfaen"/>
          <w:sz w:val="22"/>
          <w:szCs w:val="20"/>
          <w:lang w:val="ka-GE"/>
        </w:rPr>
        <w:t>გამოვაკლოთ</w:t>
      </w:r>
      <w:r w:rsidRPr="00B90263">
        <w:rPr>
          <w:sz w:val="22"/>
          <w:szCs w:val="20"/>
          <w:lang w:val="ka-GE"/>
        </w:rPr>
        <w:t xml:space="preserve">, </w:t>
      </w:r>
      <w:r w:rsidRPr="00B90263">
        <w:rPr>
          <w:rFonts w:cs="Sylfaen"/>
          <w:sz w:val="22"/>
          <w:szCs w:val="20"/>
          <w:lang w:val="ka-GE"/>
        </w:rPr>
        <w:t>ბავშვებში</w:t>
      </w:r>
      <w:r w:rsidRPr="00B90263">
        <w:rPr>
          <w:sz w:val="22"/>
          <w:szCs w:val="20"/>
          <w:lang w:val="ka-GE"/>
        </w:rPr>
        <w:t xml:space="preserve"> </w:t>
      </w:r>
      <w:r w:rsidRPr="00B90263">
        <w:rPr>
          <w:rFonts w:cs="Sylfaen"/>
          <w:sz w:val="22"/>
          <w:szCs w:val="20"/>
          <w:lang w:val="ka-GE"/>
        </w:rPr>
        <w:t>უკიდურესი</w:t>
      </w:r>
      <w:r w:rsidRPr="00B90263">
        <w:rPr>
          <w:sz w:val="22"/>
          <w:szCs w:val="20"/>
          <w:lang w:val="ka-GE"/>
        </w:rPr>
        <w:t xml:space="preserve"> </w:t>
      </w:r>
      <w:r w:rsidRPr="00B90263">
        <w:rPr>
          <w:rFonts w:cs="Sylfaen"/>
          <w:sz w:val="22"/>
          <w:szCs w:val="20"/>
          <w:lang w:val="ka-GE"/>
        </w:rPr>
        <w:t>სიღარიბის</w:t>
      </w:r>
      <w:r w:rsidRPr="00B90263">
        <w:rPr>
          <w:sz w:val="22"/>
          <w:szCs w:val="20"/>
          <w:lang w:val="ka-GE"/>
        </w:rPr>
        <w:t xml:space="preserve"> </w:t>
      </w:r>
      <w:r w:rsidRPr="00B90263">
        <w:rPr>
          <w:rFonts w:cs="Sylfaen"/>
          <w:sz w:val="22"/>
          <w:szCs w:val="20"/>
          <w:lang w:val="ka-GE"/>
        </w:rPr>
        <w:t>დონე</w:t>
      </w:r>
      <w:r w:rsidRPr="00B90263">
        <w:rPr>
          <w:sz w:val="22"/>
          <w:szCs w:val="20"/>
          <w:lang w:val="ka-GE"/>
        </w:rPr>
        <w:t xml:space="preserve"> 6.8%-</w:t>
      </w:r>
      <w:r w:rsidRPr="00B90263">
        <w:rPr>
          <w:rFonts w:cs="Sylfaen"/>
          <w:sz w:val="22"/>
          <w:szCs w:val="20"/>
          <w:lang w:val="ka-GE"/>
        </w:rPr>
        <w:t>დან</w:t>
      </w:r>
      <w:r w:rsidRPr="00B90263">
        <w:rPr>
          <w:sz w:val="22"/>
          <w:szCs w:val="20"/>
          <w:lang w:val="ka-GE"/>
        </w:rPr>
        <w:t xml:space="preserve"> 12.9%- </w:t>
      </w:r>
      <w:r w:rsidRPr="00B90263">
        <w:rPr>
          <w:rFonts w:cs="Sylfaen"/>
          <w:sz w:val="22"/>
          <w:szCs w:val="20"/>
          <w:lang w:val="ka-GE"/>
        </w:rPr>
        <w:t>მდე</w:t>
      </w:r>
      <w:r w:rsidRPr="00B90263">
        <w:rPr>
          <w:sz w:val="22"/>
          <w:szCs w:val="20"/>
          <w:lang w:val="ka-GE"/>
        </w:rPr>
        <w:t xml:space="preserve"> </w:t>
      </w:r>
      <w:r w:rsidRPr="00B90263">
        <w:rPr>
          <w:rFonts w:cs="Sylfaen"/>
          <w:sz w:val="22"/>
          <w:szCs w:val="20"/>
          <w:lang w:val="ka-GE"/>
        </w:rPr>
        <w:t>გაიზრდება</w:t>
      </w:r>
      <w:r w:rsidRPr="00B90263">
        <w:rPr>
          <w:sz w:val="22"/>
          <w:szCs w:val="20"/>
          <w:lang w:val="ka-GE"/>
        </w:rPr>
        <w:t>.</w:t>
      </w:r>
    </w:p>
    <w:p w:rsidR="00226EBD" w:rsidRPr="00B90263" w:rsidRDefault="00EC0E9C"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sz w:val="22"/>
          <w:szCs w:val="20"/>
          <w:lang w:val="ka-GE"/>
        </w:rPr>
      </w:pPr>
      <w:r w:rsidRPr="00B90263">
        <w:rPr>
          <w:rFonts w:cs="Sylfaen"/>
          <w:sz w:val="22"/>
          <w:szCs w:val="20"/>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Pr="00B90263">
        <w:rPr>
          <w:rFonts w:eastAsia="Times New Roman" w:cs="Sylfaen"/>
          <w:sz w:val="22"/>
          <w:szCs w:val="20"/>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გასაცემლის გაცემა.  </w:t>
      </w:r>
      <w:r w:rsidR="0061423E" w:rsidRPr="00B90263">
        <w:rPr>
          <w:rFonts w:eastAsia="Times New Roman" w:cs="Sylfaen"/>
          <w:sz w:val="22"/>
          <w:szCs w:val="20"/>
        </w:rPr>
        <w:t xml:space="preserve">2020 </w:t>
      </w:r>
      <w:r w:rsidR="00226EBD" w:rsidRPr="00B90263">
        <w:rPr>
          <w:rFonts w:eastAsia="Times New Roman" w:cs="Sylfaen"/>
          <w:sz w:val="22"/>
          <w:szCs w:val="20"/>
          <w:lang w:val="ka-GE"/>
        </w:rPr>
        <w:t>წ</w:t>
      </w:r>
      <w:r w:rsidRPr="00B90263">
        <w:rPr>
          <w:rFonts w:eastAsia="Times New Roman" w:cs="Sylfaen"/>
          <w:sz w:val="22"/>
          <w:szCs w:val="20"/>
          <w:lang w:val="ka-GE"/>
        </w:rPr>
        <w:t>ლ</w:t>
      </w:r>
      <w:r w:rsidR="00226EBD" w:rsidRPr="00B90263">
        <w:rPr>
          <w:rFonts w:eastAsia="Times New Roman" w:cs="Sylfaen"/>
          <w:sz w:val="22"/>
          <w:szCs w:val="20"/>
          <w:lang w:val="ka-GE"/>
        </w:rPr>
        <w:t>ი</w:t>
      </w:r>
      <w:r w:rsidRPr="00B90263">
        <w:rPr>
          <w:rFonts w:eastAsia="Times New Roman" w:cs="Sylfaen"/>
          <w:sz w:val="22"/>
          <w:szCs w:val="20"/>
          <w:lang w:val="ka-GE"/>
        </w:rPr>
        <w:t xml:space="preserve">ს </w:t>
      </w:r>
      <w:r w:rsidR="00226EBD" w:rsidRPr="00B90263">
        <w:rPr>
          <w:rFonts w:eastAsia="Times New Roman" w:cs="Sylfaen"/>
          <w:sz w:val="22"/>
          <w:szCs w:val="20"/>
          <w:lang w:val="ka-GE"/>
        </w:rPr>
        <w:t xml:space="preserve">აპრილის მდგომარეობით </w:t>
      </w:r>
      <w:r w:rsidRPr="00B90263">
        <w:rPr>
          <w:rFonts w:eastAsia="Times New Roman" w:cs="Sylfaen"/>
          <w:sz w:val="22"/>
          <w:szCs w:val="20"/>
          <w:lang w:val="ka-GE"/>
        </w:rPr>
        <w:t xml:space="preserve">16 წლამდე </w:t>
      </w:r>
      <w:r w:rsidR="00226EBD" w:rsidRPr="00B90263">
        <w:rPr>
          <w:rFonts w:eastAsia="Times New Roman" w:cs="Sylfaen"/>
          <w:sz w:val="22"/>
          <w:szCs w:val="20"/>
          <w:lang w:val="ka-GE"/>
        </w:rPr>
        <w:t>153</w:t>
      </w:r>
      <w:r w:rsidRPr="00B90263">
        <w:rPr>
          <w:rFonts w:eastAsia="Times New Roman" w:cs="Sylfaen"/>
          <w:sz w:val="22"/>
          <w:szCs w:val="20"/>
          <w:lang w:val="ka-GE"/>
        </w:rPr>
        <w:t xml:space="preserve"> 000</w:t>
      </w:r>
      <w:r w:rsidR="00226EBD" w:rsidRPr="00B90263">
        <w:rPr>
          <w:rFonts w:eastAsia="Times New Roman" w:cs="Sylfaen"/>
          <w:sz w:val="22"/>
          <w:szCs w:val="20"/>
          <w:lang w:val="ka-GE"/>
        </w:rPr>
        <w:t>-ზე მეტმა</w:t>
      </w:r>
      <w:r w:rsidRPr="00B90263">
        <w:rPr>
          <w:rFonts w:eastAsia="Times New Roman" w:cs="Sylfaen"/>
          <w:sz w:val="22"/>
          <w:szCs w:val="20"/>
          <w:lang w:val="ka-GE"/>
        </w:rPr>
        <w:t xml:space="preserve"> პირმა მიიღო</w:t>
      </w:r>
      <w:r w:rsidR="00226EBD" w:rsidRPr="00B90263">
        <w:rPr>
          <w:rFonts w:eastAsia="Times New Roman" w:cs="Sylfaen"/>
          <w:sz w:val="22"/>
          <w:szCs w:val="20"/>
          <w:lang w:val="ka-GE"/>
        </w:rPr>
        <w:t xml:space="preserve">. </w:t>
      </w:r>
    </w:p>
    <w:p w:rsidR="00EC0E9C" w:rsidRPr="00B90263" w:rsidRDefault="00226EBD"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szCs w:val="20"/>
          <w:lang w:val="ka-GE"/>
        </w:rPr>
      </w:pPr>
      <w:r w:rsidRPr="00B90263">
        <w:rPr>
          <w:rFonts w:eastAsia="Times New Roman" w:cs="Sylfaen"/>
          <w:sz w:val="22"/>
          <w:szCs w:val="20"/>
          <w:lang w:val="ka-GE"/>
        </w:rPr>
        <w:t>ბუნ</w:t>
      </w:r>
      <w:r w:rsidR="00EC0E9C" w:rsidRPr="00B90263">
        <w:rPr>
          <w:sz w:val="22"/>
          <w:szCs w:val="20"/>
          <w:lang w:val="ka-GE"/>
        </w:rPr>
        <w:t xml:space="preserve">ებრივია პანდემიის შედეგად გამოწვეული ეკონომიკის ზრდის შემცირება გავლენას მოახდენს სიღარიბეზე. </w:t>
      </w:r>
      <w:r w:rsidRPr="00B90263">
        <w:rPr>
          <w:sz w:val="22"/>
          <w:szCs w:val="20"/>
          <w:lang w:val="ka-GE"/>
        </w:rPr>
        <w:t>შესაბამ</w:t>
      </w:r>
      <w:r w:rsidR="00EC0E9C" w:rsidRPr="00B90263">
        <w:rPr>
          <w:sz w:val="22"/>
          <w:szCs w:val="20"/>
          <w:lang w:val="ka-GE"/>
        </w:rPr>
        <w:t xml:space="preserve">ისად, ჩვენი ამოცანაა უწყვეტად გავაგრძელოთ სოციალური ვალდებულებების შესრულება, მოწყვლადი კატეგორიებისთვის სხვადასხვა ტიპის ფულადიო დახმარებების გაცემა, რადგანაც ვიცით, რომ აღნიშნულ დახმარებებს დიდი </w:t>
      </w:r>
      <w:r w:rsidR="00EC0E9C" w:rsidRPr="00B90263">
        <w:rPr>
          <w:sz w:val="22"/>
          <w:szCs w:val="20"/>
          <w:lang w:val="ka-GE"/>
        </w:rPr>
        <w:lastRenderedPageBreak/>
        <w:t xml:space="preserve">გავლენა აქვთ სიღარიბის შემცირებაზე, განსაკუთრებით ხანდაზმულებისთვის და ბავშვიანი ოჯახებისთვის. ამასთან, უნდა შევინარჩუნოთ სოციალური დაცვის სისტემის მდგადობა, რათა ყველა იმ ოჯახს, რომელსაც დახმარება სჭირდება არ დარჩეს ამ დახმარების მიღმა. </w:t>
      </w:r>
    </w:p>
    <w:p w:rsidR="00226EBD" w:rsidRPr="00B90263" w:rsidRDefault="00226EBD"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szCs w:val="20"/>
          <w:lang w:val="ka-GE"/>
        </w:rPr>
      </w:pPr>
    </w:p>
    <w:p w:rsidR="00226EBD" w:rsidRPr="00B90263" w:rsidRDefault="001848E9"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b/>
          <w:sz w:val="22"/>
          <w:szCs w:val="20"/>
          <w:lang w:val="ka-GE"/>
        </w:rPr>
      </w:pPr>
      <w:r w:rsidRPr="00B90263">
        <w:rPr>
          <w:b/>
          <w:sz w:val="22"/>
          <w:szCs w:val="20"/>
          <w:lang w:val="ka-GE"/>
        </w:rPr>
        <w:t>სოციალური დახმარებები</w:t>
      </w:r>
    </w:p>
    <w:p w:rsidR="001848E9" w:rsidRPr="00B90263" w:rsidRDefault="001848E9" w:rsidP="00184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sidRPr="00B90263">
        <w:rPr>
          <w:sz w:val="22"/>
          <w:szCs w:val="20"/>
          <w:lang w:val="ka-GE"/>
        </w:rPr>
        <w:t xml:space="preserve">სოციალურად დაუცველი ოჯახების სოციალურ-ეკონომიკური მდგომარეობის შეფასების მეთოდოლოგია, 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 სტატისტიკური მოდელი, 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შესაბამისად, არსებული მეთოდოლოგია თითქმის სრულად სხვადასხვა მონაცემთა ბაზებსა და თვლად ინდიკატორებს ეყრდნობა (ასაკი, შემოსავალი, მიწის ფართობი და ა.შ.). მეთოდოლოგია, რომელიც 2015 წლიდან შეიცვალა უფრო მეტად ასახავს ბავშვების და ბავშვიანი ოჯახების საჭიროებებს </w:t>
      </w:r>
      <w:r w:rsidRPr="00B90263">
        <w:rPr>
          <w:rFonts w:cs="Sylfaen"/>
          <w:sz w:val="22"/>
          <w:szCs w:val="20"/>
          <w:lang w:val="ka-GE"/>
        </w:rPr>
        <w:t>და</w:t>
      </w:r>
      <w:r w:rsidRPr="00B90263">
        <w:rPr>
          <w:sz w:val="22"/>
          <w:szCs w:val="20"/>
        </w:rPr>
        <w:t xml:space="preserve"> </w:t>
      </w:r>
      <w:proofErr w:type="spellStart"/>
      <w:r w:rsidRPr="00B90263">
        <w:rPr>
          <w:rFonts w:cs="Sylfaen"/>
          <w:sz w:val="22"/>
          <w:szCs w:val="20"/>
        </w:rPr>
        <w:t>ორიენტირებული</w:t>
      </w:r>
      <w:proofErr w:type="spellEnd"/>
      <w:r w:rsidRPr="00B90263">
        <w:rPr>
          <w:rFonts w:cs="Sylfaen"/>
          <w:sz w:val="22"/>
          <w:szCs w:val="20"/>
          <w:lang w:val="ka-GE"/>
        </w:rPr>
        <w:t>ა</w:t>
      </w:r>
      <w:r w:rsidRPr="00B90263">
        <w:rPr>
          <w:sz w:val="22"/>
          <w:szCs w:val="20"/>
          <w:lang w:val="ka-GE"/>
        </w:rPr>
        <w:t xml:space="preserve"> </w:t>
      </w:r>
      <w:proofErr w:type="spellStart"/>
      <w:r w:rsidRPr="00B90263">
        <w:rPr>
          <w:rFonts w:cs="Sylfaen"/>
          <w:sz w:val="22"/>
          <w:szCs w:val="20"/>
        </w:rPr>
        <w:t>ოჯახების</w:t>
      </w:r>
      <w:proofErr w:type="spellEnd"/>
      <w:r w:rsidRPr="00B90263">
        <w:rPr>
          <w:sz w:val="22"/>
          <w:szCs w:val="20"/>
        </w:rPr>
        <w:t xml:space="preserve"> </w:t>
      </w:r>
      <w:proofErr w:type="spellStart"/>
      <w:r w:rsidRPr="00B90263">
        <w:rPr>
          <w:rFonts w:cs="Sylfaen"/>
          <w:sz w:val="22"/>
          <w:szCs w:val="20"/>
        </w:rPr>
        <w:t>შემოსავლებზე</w:t>
      </w:r>
      <w:proofErr w:type="spellEnd"/>
      <w:r w:rsidRPr="00B90263">
        <w:rPr>
          <w:sz w:val="22"/>
          <w:szCs w:val="20"/>
        </w:rPr>
        <w:t xml:space="preserve"> </w:t>
      </w:r>
      <w:proofErr w:type="spellStart"/>
      <w:r w:rsidRPr="00B90263">
        <w:rPr>
          <w:rFonts w:cs="Sylfaen"/>
          <w:sz w:val="22"/>
          <w:szCs w:val="20"/>
        </w:rPr>
        <w:t>ან</w:t>
      </w:r>
      <w:proofErr w:type="spellEnd"/>
      <w:r w:rsidRPr="00B90263">
        <w:rPr>
          <w:sz w:val="22"/>
          <w:szCs w:val="20"/>
        </w:rPr>
        <w:t xml:space="preserve"> </w:t>
      </w:r>
      <w:proofErr w:type="spellStart"/>
      <w:r w:rsidRPr="00B90263">
        <w:rPr>
          <w:rFonts w:cs="Sylfaen"/>
          <w:sz w:val="22"/>
          <w:szCs w:val="20"/>
        </w:rPr>
        <w:t>შემოსავლის</w:t>
      </w:r>
      <w:proofErr w:type="spellEnd"/>
      <w:r w:rsidRPr="00B90263">
        <w:rPr>
          <w:sz w:val="22"/>
          <w:szCs w:val="20"/>
        </w:rPr>
        <w:t xml:space="preserve"> </w:t>
      </w:r>
      <w:proofErr w:type="spellStart"/>
      <w:r w:rsidRPr="00B90263">
        <w:rPr>
          <w:rFonts w:cs="Sylfaen"/>
          <w:sz w:val="22"/>
          <w:szCs w:val="20"/>
        </w:rPr>
        <w:t>მომტან</w:t>
      </w:r>
      <w:proofErr w:type="spellEnd"/>
      <w:r w:rsidRPr="00B90263">
        <w:rPr>
          <w:sz w:val="22"/>
          <w:szCs w:val="20"/>
        </w:rPr>
        <w:t xml:space="preserve"> </w:t>
      </w:r>
      <w:proofErr w:type="spellStart"/>
      <w:r w:rsidRPr="00B90263">
        <w:rPr>
          <w:rFonts w:cs="Sylfaen"/>
          <w:sz w:val="22"/>
          <w:szCs w:val="20"/>
        </w:rPr>
        <w:t>ქონებაზე</w:t>
      </w:r>
      <w:proofErr w:type="spellEnd"/>
      <w:r w:rsidRPr="00B90263">
        <w:rPr>
          <w:sz w:val="22"/>
          <w:szCs w:val="20"/>
          <w:lang w:val="ka-GE"/>
        </w:rPr>
        <w:t xml:space="preserve">. თუ წინა მეთოდოლოგიით სარეიტინგო ქულის ოდენობაზე დიდ გავლენას ახდენდა საყოფაცხოვრებო ნივთები და სოციალური აგენტის სუბიექტური აზრი, რაც ხშირად </w:t>
      </w:r>
      <w:r w:rsidRPr="00B90263">
        <w:rPr>
          <w:sz w:val="22"/>
          <w:lang w:val="ka-GE"/>
        </w:rPr>
        <w:t>გამოიყენებოდა პოლიტიკური მიზნებისთვის, ახალი მეთოდოლოგიით აღნიშნული ამოღებულია.</w:t>
      </w:r>
      <w:r w:rsidR="00B90263" w:rsidRPr="00B90263">
        <w:rPr>
          <w:sz w:val="22"/>
          <w:lang w:val="ka-GE"/>
        </w:rPr>
        <w:t xml:space="preserve"> მეთოდოლოგიაში გათვალისწინებულია თავად ოჯახის საჭიროებები</w:t>
      </w:r>
      <w:r w:rsidR="00B90263">
        <w:rPr>
          <w:sz w:val="22"/>
          <w:lang w:val="ka-GE"/>
        </w:rPr>
        <w:t>,</w:t>
      </w:r>
      <w:r w:rsidR="00B90263" w:rsidRPr="00B90263">
        <w:rPr>
          <w:sz w:val="22"/>
          <w:lang w:val="ka-GE"/>
        </w:rPr>
        <w:t xml:space="preserve"> </w:t>
      </w:r>
      <w:r w:rsidR="00B90263" w:rsidRPr="00B90263">
        <w:rPr>
          <w:rFonts w:cs="Sylfaen"/>
          <w:sz w:val="22"/>
          <w:lang w:val="ka-GE"/>
        </w:rPr>
        <w:t>ოჯახის</w:t>
      </w:r>
      <w:r w:rsidR="00B90263" w:rsidRPr="00B90263">
        <w:rPr>
          <w:sz w:val="22"/>
          <w:lang w:val="ka-GE"/>
        </w:rPr>
        <w:t xml:space="preserve"> </w:t>
      </w:r>
      <w:r w:rsidR="00B90263" w:rsidRPr="00B90263">
        <w:rPr>
          <w:rFonts w:cs="Sylfaen"/>
          <w:sz w:val="22"/>
          <w:lang w:val="ka-GE"/>
        </w:rPr>
        <w:t>წევრთა</w:t>
      </w:r>
      <w:r w:rsidR="00B90263" w:rsidRPr="00B90263">
        <w:rPr>
          <w:sz w:val="22"/>
          <w:lang w:val="ka-GE"/>
        </w:rPr>
        <w:t xml:space="preserve"> </w:t>
      </w:r>
      <w:r w:rsidR="00B90263" w:rsidRPr="00B90263">
        <w:rPr>
          <w:rFonts w:cs="Sylfaen"/>
          <w:sz w:val="22"/>
          <w:lang w:val="ka-GE"/>
        </w:rPr>
        <w:t>სპეციალური</w:t>
      </w:r>
      <w:r w:rsidR="00B90263" w:rsidRPr="00B90263">
        <w:rPr>
          <w:sz w:val="22"/>
          <w:lang w:val="ka-GE"/>
        </w:rPr>
        <w:t xml:space="preserve"> </w:t>
      </w:r>
      <w:r w:rsidR="00B90263" w:rsidRPr="00B90263">
        <w:rPr>
          <w:rFonts w:cs="Sylfaen"/>
          <w:sz w:val="22"/>
          <w:lang w:val="ka-GE"/>
        </w:rPr>
        <w:t>სტატუსი</w:t>
      </w:r>
      <w:r w:rsidR="00B90263" w:rsidRPr="00B90263">
        <w:rPr>
          <w:sz w:val="22"/>
        </w:rPr>
        <w:t xml:space="preserve"> (</w:t>
      </w:r>
      <w:proofErr w:type="spellStart"/>
      <w:r w:rsidR="00B90263" w:rsidRPr="00B90263">
        <w:rPr>
          <w:rFonts w:cs="Sylfaen"/>
          <w:sz w:val="22"/>
        </w:rPr>
        <w:t>შეზღუდული</w:t>
      </w:r>
      <w:proofErr w:type="spellEnd"/>
      <w:r w:rsidR="00B90263" w:rsidRPr="00B90263">
        <w:rPr>
          <w:sz w:val="22"/>
        </w:rPr>
        <w:t xml:space="preserve"> </w:t>
      </w:r>
      <w:proofErr w:type="spellStart"/>
      <w:r w:rsidR="00B90263" w:rsidRPr="00B90263">
        <w:rPr>
          <w:rFonts w:cs="Sylfaen"/>
          <w:sz w:val="22"/>
        </w:rPr>
        <w:t>შესაძლებლობის</w:t>
      </w:r>
      <w:proofErr w:type="spellEnd"/>
      <w:r w:rsidR="00B90263" w:rsidRPr="00B90263">
        <w:rPr>
          <w:sz w:val="22"/>
        </w:rPr>
        <w:t xml:space="preserve"> </w:t>
      </w:r>
      <w:proofErr w:type="spellStart"/>
      <w:r w:rsidR="00B90263" w:rsidRPr="00B90263">
        <w:rPr>
          <w:rFonts w:cs="Sylfaen"/>
          <w:sz w:val="22"/>
        </w:rPr>
        <w:t>მქონე</w:t>
      </w:r>
      <w:proofErr w:type="spellEnd"/>
      <w:r w:rsidR="00B90263" w:rsidRPr="00B90263">
        <w:rPr>
          <w:sz w:val="22"/>
        </w:rPr>
        <w:t xml:space="preserve"> </w:t>
      </w:r>
      <w:proofErr w:type="spellStart"/>
      <w:r w:rsidR="00B90263" w:rsidRPr="00B90263">
        <w:rPr>
          <w:rFonts w:cs="Sylfaen"/>
          <w:sz w:val="22"/>
        </w:rPr>
        <w:t>პირი</w:t>
      </w:r>
      <w:proofErr w:type="spellEnd"/>
      <w:r w:rsidR="00B90263" w:rsidRPr="00B90263">
        <w:rPr>
          <w:sz w:val="22"/>
        </w:rPr>
        <w:t xml:space="preserve">, </w:t>
      </w:r>
      <w:proofErr w:type="spellStart"/>
      <w:r w:rsidR="00B90263" w:rsidRPr="00B90263">
        <w:rPr>
          <w:rFonts w:cs="Sylfaen"/>
          <w:sz w:val="22"/>
        </w:rPr>
        <w:t>ქრონიკული</w:t>
      </w:r>
      <w:proofErr w:type="spellEnd"/>
      <w:r w:rsidR="00B90263" w:rsidRPr="00B90263">
        <w:rPr>
          <w:sz w:val="22"/>
        </w:rPr>
        <w:t xml:space="preserve"> </w:t>
      </w:r>
      <w:r w:rsidR="00B90263" w:rsidRPr="00B90263">
        <w:rPr>
          <w:rFonts w:cs="Sylfaen"/>
          <w:sz w:val="22"/>
          <w:lang w:val="ka-GE"/>
        </w:rPr>
        <w:t>დაავადებით</w:t>
      </w:r>
      <w:r w:rsidR="00B90263" w:rsidRPr="00B90263">
        <w:rPr>
          <w:sz w:val="22"/>
          <w:lang w:val="ka-GE"/>
        </w:rPr>
        <w:t xml:space="preserve"> </w:t>
      </w:r>
      <w:r w:rsidR="00B90263" w:rsidRPr="00B90263">
        <w:rPr>
          <w:rFonts w:cs="Sylfaen"/>
          <w:sz w:val="22"/>
          <w:lang w:val="ka-GE"/>
        </w:rPr>
        <w:t>დაავადებული</w:t>
      </w:r>
      <w:r w:rsidR="00B90263" w:rsidRPr="00B90263">
        <w:rPr>
          <w:sz w:val="22"/>
          <w:lang w:val="ka-GE"/>
        </w:rPr>
        <w:t xml:space="preserve"> </w:t>
      </w:r>
      <w:r w:rsidR="00B90263" w:rsidRPr="00B90263">
        <w:rPr>
          <w:rFonts w:cs="Sylfaen"/>
          <w:sz w:val="22"/>
          <w:lang w:val="ka-GE"/>
        </w:rPr>
        <w:t>პირი</w:t>
      </w:r>
      <w:r w:rsidR="00B90263" w:rsidRPr="00B90263">
        <w:rPr>
          <w:sz w:val="22"/>
          <w:lang w:val="ka-GE"/>
        </w:rPr>
        <w:t xml:space="preserve">, </w:t>
      </w:r>
      <w:r w:rsidR="00B90263" w:rsidRPr="00B90263">
        <w:rPr>
          <w:rFonts w:cs="Sylfaen"/>
          <w:sz w:val="22"/>
        </w:rPr>
        <w:t>ა</w:t>
      </w:r>
      <w:r w:rsidR="00B90263" w:rsidRPr="00B90263">
        <w:rPr>
          <w:rFonts w:cs="Sylfaen"/>
          <w:sz w:val="22"/>
          <w:lang w:val="ka-GE"/>
        </w:rPr>
        <w:t>რასრულწოვანი</w:t>
      </w:r>
      <w:r w:rsidR="00B90263" w:rsidRPr="00B90263">
        <w:rPr>
          <w:sz w:val="22"/>
          <w:lang w:val="ka-GE"/>
        </w:rPr>
        <w:t xml:space="preserve">, </w:t>
      </w:r>
      <w:r w:rsidR="00B90263" w:rsidRPr="00B90263">
        <w:rPr>
          <w:rFonts w:cs="Sylfaen"/>
          <w:sz w:val="22"/>
          <w:lang w:val="ka-GE"/>
        </w:rPr>
        <w:t>პენსიონერი</w:t>
      </w:r>
      <w:r w:rsidR="00B90263" w:rsidRPr="00B90263">
        <w:rPr>
          <w:sz w:val="22"/>
          <w:lang w:val="ka-GE"/>
        </w:rPr>
        <w:t xml:space="preserve"> </w:t>
      </w:r>
      <w:r w:rsidR="00B90263" w:rsidRPr="00B90263">
        <w:rPr>
          <w:rFonts w:cs="Sylfaen"/>
          <w:sz w:val="22"/>
          <w:lang w:val="ka-GE"/>
        </w:rPr>
        <w:t>და</w:t>
      </w:r>
      <w:r w:rsidR="00B90263" w:rsidRPr="00B90263">
        <w:rPr>
          <w:sz w:val="22"/>
          <w:lang w:val="ka-GE"/>
        </w:rPr>
        <w:t xml:space="preserve"> </w:t>
      </w:r>
      <w:proofErr w:type="spellStart"/>
      <w:r w:rsidR="00B90263" w:rsidRPr="00B90263">
        <w:rPr>
          <w:rFonts w:cs="Sylfaen"/>
          <w:sz w:val="22"/>
        </w:rPr>
        <w:t>ა</w:t>
      </w:r>
      <w:r w:rsidR="00B90263" w:rsidRPr="00B90263">
        <w:rPr>
          <w:sz w:val="22"/>
        </w:rPr>
        <w:t>.</w:t>
      </w:r>
      <w:r w:rsidR="00B90263" w:rsidRPr="00B90263">
        <w:rPr>
          <w:rFonts w:cs="Sylfaen"/>
          <w:sz w:val="22"/>
        </w:rPr>
        <w:t>შ</w:t>
      </w:r>
      <w:proofErr w:type="spellEnd"/>
      <w:r w:rsidR="00B90263" w:rsidRPr="00B90263">
        <w:rPr>
          <w:sz w:val="22"/>
        </w:rPr>
        <w:t>.)</w:t>
      </w:r>
      <w:r w:rsidR="00B90263">
        <w:rPr>
          <w:sz w:val="22"/>
          <w:lang w:val="ka-GE"/>
        </w:rPr>
        <w:t>.</w:t>
      </w:r>
    </w:p>
    <w:p w:rsidR="001848E9" w:rsidRPr="00B90263" w:rsidRDefault="001848E9" w:rsidP="00184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sidRPr="00B90263">
        <w:rPr>
          <w:sz w:val="22"/>
          <w:lang w:val="ka-GE"/>
        </w:rPr>
        <w:t>თუმცა ვხედავთ გამოწვევებს</w:t>
      </w:r>
      <w:r w:rsidR="00B90263" w:rsidRPr="00B90263">
        <w:rPr>
          <w:sz w:val="22"/>
          <w:lang w:val="ka-GE"/>
        </w:rPr>
        <w:t xml:space="preserve"> და ვცდილობთ გამოწვევებზე საპასუხოდ ცვლილებები შევიტანოთ მიზნობრივი სოციალური დახმარების პროგრამაში. </w:t>
      </w:r>
    </w:p>
    <w:p w:rsidR="00EC0E9C" w:rsidRPr="00187694" w:rsidRDefault="00EC0E9C" w:rsidP="00EC0E9C">
      <w:pPr>
        <w:spacing w:after="200" w:line="276" w:lineRule="auto"/>
        <w:jc w:val="both"/>
        <w:rPr>
          <w:sz w:val="22"/>
          <w:szCs w:val="20"/>
          <w:shd w:val="clear" w:color="auto" w:fill="FFFFFF"/>
          <w:lang w:val="ka-GE"/>
        </w:rPr>
      </w:pPr>
      <w:r w:rsidRPr="00B90263">
        <w:rPr>
          <w:sz w:val="22"/>
          <w:szCs w:val="20"/>
          <w:lang w:val="ka-GE"/>
        </w:rPr>
        <w:t xml:space="preserve">როგორც </w:t>
      </w:r>
      <w:r w:rsidR="00187694">
        <w:rPr>
          <w:sz w:val="22"/>
          <w:szCs w:val="20"/>
          <w:lang w:val="ka-GE"/>
        </w:rPr>
        <w:t>მოგე</w:t>
      </w:r>
      <w:r w:rsidRPr="00B90263">
        <w:rPr>
          <w:sz w:val="22"/>
          <w:szCs w:val="20"/>
          <w:lang w:val="ka-GE"/>
        </w:rPr>
        <w:t xml:space="preserve">ხსენებათ, 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მთლი რიგი ღონისძიებები. კერძოდ, </w:t>
      </w:r>
      <w:r w:rsidRPr="00B90263">
        <w:rPr>
          <w:rFonts w:cs="Sylfaen"/>
          <w:sz w:val="22"/>
          <w:szCs w:val="20"/>
          <w:lang w:val="ka-GE"/>
        </w:rPr>
        <w:t>შესაბამისი</w:t>
      </w:r>
      <w:r w:rsidRPr="00B90263">
        <w:rPr>
          <w:sz w:val="22"/>
          <w:szCs w:val="20"/>
          <w:lang w:val="ka-GE"/>
        </w:rPr>
        <w:t xml:space="preserve"> </w:t>
      </w:r>
      <w:r w:rsidRPr="00B90263">
        <w:rPr>
          <w:rFonts w:cs="Sylfaen"/>
          <w:sz w:val="22"/>
          <w:szCs w:val="20"/>
          <w:lang w:val="ka-GE"/>
        </w:rPr>
        <w:t>სამიზნე</w:t>
      </w:r>
      <w:r w:rsidRPr="00B90263">
        <w:rPr>
          <w:sz w:val="22"/>
          <w:szCs w:val="20"/>
          <w:lang w:val="ka-GE"/>
        </w:rPr>
        <w:t xml:space="preserve"> </w:t>
      </w:r>
      <w:r w:rsidRPr="00B90263">
        <w:rPr>
          <w:rFonts w:cs="Sylfaen"/>
          <w:sz w:val="22"/>
          <w:szCs w:val="20"/>
          <w:lang w:val="ka-GE"/>
        </w:rPr>
        <w:t>ჯგუფისთვის უწყვეტად</w:t>
      </w:r>
      <w:r w:rsidRPr="00B90263">
        <w:rPr>
          <w:sz w:val="22"/>
          <w:szCs w:val="20"/>
          <w:lang w:val="ka-GE"/>
        </w:rPr>
        <w:t xml:space="preserve"> </w:t>
      </w:r>
      <w:r w:rsidRPr="00B90263">
        <w:rPr>
          <w:rFonts w:cs="Sylfaen"/>
          <w:sz w:val="22"/>
          <w:szCs w:val="20"/>
          <w:lang w:val="ka-GE"/>
        </w:rPr>
        <w:t>უგრძელდება</w:t>
      </w:r>
      <w:r w:rsidRPr="00B90263">
        <w:rPr>
          <w:sz w:val="22"/>
          <w:szCs w:val="20"/>
          <w:lang w:val="ka-GE"/>
        </w:rPr>
        <w:t xml:space="preserve"> </w:t>
      </w:r>
      <w:r w:rsidRPr="00B90263">
        <w:rPr>
          <w:rFonts w:cs="Sylfaen"/>
          <w:sz w:val="22"/>
          <w:szCs w:val="20"/>
          <w:lang w:val="ka-GE"/>
        </w:rPr>
        <w:t>სახელმწიფო</w:t>
      </w:r>
      <w:r w:rsidRPr="00B90263">
        <w:rPr>
          <w:sz w:val="22"/>
          <w:szCs w:val="20"/>
          <w:lang w:val="ka-GE"/>
        </w:rPr>
        <w:t xml:space="preserve"> </w:t>
      </w:r>
      <w:r w:rsidRPr="00B90263">
        <w:rPr>
          <w:rFonts w:cs="Sylfaen"/>
          <w:sz w:val="22"/>
          <w:szCs w:val="20"/>
          <w:lang w:val="ka-GE"/>
        </w:rPr>
        <w:t>პენსიის</w:t>
      </w:r>
      <w:r w:rsidRPr="00B90263">
        <w:rPr>
          <w:sz w:val="22"/>
          <w:szCs w:val="20"/>
          <w:lang w:val="ka-GE"/>
        </w:rPr>
        <w:t xml:space="preserve">, </w:t>
      </w:r>
      <w:r w:rsidRPr="00B90263">
        <w:rPr>
          <w:rFonts w:cs="Sylfaen"/>
          <w:sz w:val="22"/>
          <w:szCs w:val="20"/>
          <w:lang w:val="ka-GE"/>
        </w:rPr>
        <w:t>კომპენსაციის</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გათვალისწინებული ყოველთვიური დახმარების - საარსებო შემწეობის გაცემა და მათ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მაისის </w:t>
      </w:r>
      <w:r w:rsidR="00B90263" w:rsidRPr="00B90263">
        <w:rPr>
          <w:rFonts w:cs="Sylfaen"/>
          <w:sz w:val="22"/>
          <w:szCs w:val="20"/>
          <w:lang w:val="ka-GE"/>
        </w:rPr>
        <w:t>თვი</w:t>
      </w:r>
      <w:r w:rsidRPr="00B90263">
        <w:rPr>
          <w:rFonts w:cs="Sylfaen"/>
          <w:sz w:val="22"/>
          <w:szCs w:val="20"/>
          <w:lang w:val="ka-GE"/>
        </w:rPr>
        <w:t>ს მონაცემებით საარსებო შემწეობის მიმღებთა რაოდენობა წინა თვესთან შედარებით დაახლოებით 9000-მდე პირით გაიზარდა</w:t>
      </w:r>
      <w:r w:rsidR="00B90263" w:rsidRPr="00B90263">
        <w:rPr>
          <w:rFonts w:cs="Sylfaen"/>
          <w:sz w:val="22"/>
          <w:szCs w:val="20"/>
          <w:lang w:val="ka-GE"/>
        </w:rPr>
        <w:t xml:space="preserve"> და შეადგინა 483 793 პირი. </w:t>
      </w:r>
      <w:r w:rsidR="00187694">
        <w:rPr>
          <w:rFonts w:cs="Sylfaen"/>
          <w:sz w:val="22"/>
          <w:szCs w:val="20"/>
          <w:lang w:val="ka-GE"/>
        </w:rPr>
        <w:t xml:space="preserve">შესაბამისად, სისტემა მზად არის მოემსახუროს ბენეფიციართა გაზრდილ რაოდენობას და შეუფერხებლად მოხდეს მათი დაფინანსება. </w:t>
      </w:r>
      <w:r w:rsidR="00DE77D9">
        <w:rPr>
          <w:rFonts w:cs="Sylfaen"/>
          <w:sz w:val="22"/>
          <w:szCs w:val="20"/>
          <w:lang w:val="ka-GE"/>
        </w:rPr>
        <w:t xml:space="preserve">თუკი 2016 წელს მიზნობრივი სოციალური დახმარების პროგრამის დაფინანსება დაახლოებით 296 მლნ. ლარს შეადგენდა, 2020 წელს ამ მიზნისთვის გათვალისწინებულია 350 მლნ. ლარზე მეტი. </w:t>
      </w:r>
      <w:bookmarkStart w:id="0" w:name="_GoBack"/>
      <w:bookmarkEnd w:id="0"/>
    </w:p>
    <w:p w:rsidR="00B90263" w:rsidRDefault="00B90263" w:rsidP="00B90263">
      <w:pPr>
        <w:jc w:val="both"/>
        <w:rPr>
          <w:sz w:val="22"/>
          <w:szCs w:val="20"/>
        </w:rPr>
      </w:pPr>
      <w:proofErr w:type="spellStart"/>
      <w:proofErr w:type="gramStart"/>
      <w:r w:rsidRPr="00B90263">
        <w:rPr>
          <w:sz w:val="22"/>
          <w:szCs w:val="20"/>
        </w:rPr>
        <w:t>ამჟამად</w:t>
      </w:r>
      <w:proofErr w:type="spellEnd"/>
      <w:proofErr w:type="gram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ხელშეწყობით</w:t>
      </w:r>
      <w:proofErr w:type="spellEnd"/>
      <w:r w:rsidRPr="00B90263">
        <w:rPr>
          <w:rFonts w:ascii="Arial" w:hAnsi="Arial" w:cs="Arial"/>
          <w:sz w:val="22"/>
          <w:szCs w:val="20"/>
        </w:rPr>
        <w:t xml:space="preserve">, </w:t>
      </w:r>
      <w:proofErr w:type="spellStart"/>
      <w:r w:rsidRPr="00B90263">
        <w:rPr>
          <w:sz w:val="22"/>
          <w:szCs w:val="20"/>
        </w:rPr>
        <w:t>მთავრობა</w:t>
      </w:r>
      <w:proofErr w:type="spellEnd"/>
      <w:r w:rsidRPr="00B90263">
        <w:rPr>
          <w:rFonts w:ascii="Arial" w:hAnsi="Arial" w:cs="Arial"/>
          <w:sz w:val="22"/>
          <w:szCs w:val="20"/>
        </w:rPr>
        <w:t xml:space="preserve"> </w:t>
      </w:r>
      <w:proofErr w:type="spellStart"/>
      <w:r w:rsidRPr="00B90263">
        <w:rPr>
          <w:sz w:val="22"/>
          <w:szCs w:val="20"/>
        </w:rPr>
        <w:t>ახორციელებს</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დანამატების</w:t>
      </w:r>
      <w:proofErr w:type="spellEnd"/>
      <w:r w:rsidRPr="00B90263">
        <w:rPr>
          <w:rFonts w:ascii="Arial" w:hAnsi="Arial" w:cs="Arial"/>
          <w:sz w:val="22"/>
          <w:szCs w:val="20"/>
        </w:rPr>
        <w:t xml:space="preserve"> </w:t>
      </w:r>
      <w:proofErr w:type="spellStart"/>
      <w:r w:rsidRPr="00B90263">
        <w:rPr>
          <w:sz w:val="22"/>
          <w:szCs w:val="20"/>
        </w:rPr>
        <w:t>ზეგავლენის</w:t>
      </w:r>
      <w:proofErr w:type="spellEnd"/>
      <w:r w:rsidRPr="00B90263">
        <w:rPr>
          <w:rFonts w:ascii="Arial" w:hAnsi="Arial" w:cs="Arial"/>
          <w:sz w:val="22"/>
          <w:szCs w:val="20"/>
        </w:rPr>
        <w:t xml:space="preserve"> </w:t>
      </w:r>
      <w:proofErr w:type="spellStart"/>
      <w:r w:rsidRPr="00B90263">
        <w:rPr>
          <w:sz w:val="22"/>
          <w:szCs w:val="20"/>
        </w:rPr>
        <w:t>სიღრმისეულ</w:t>
      </w:r>
      <w:proofErr w:type="spellEnd"/>
      <w:r w:rsidRPr="00B90263">
        <w:rPr>
          <w:rFonts w:ascii="Arial" w:hAnsi="Arial" w:cs="Arial"/>
          <w:sz w:val="22"/>
          <w:szCs w:val="20"/>
        </w:rPr>
        <w:t xml:space="preserve"> </w:t>
      </w:r>
      <w:proofErr w:type="spellStart"/>
      <w:r w:rsidRPr="00B90263">
        <w:rPr>
          <w:sz w:val="22"/>
          <w:szCs w:val="20"/>
        </w:rPr>
        <w:t>შეფასებას</w:t>
      </w:r>
      <w:proofErr w:type="spellEnd"/>
      <w:r w:rsidRPr="00B90263">
        <w:rPr>
          <w:rFonts w:ascii="Arial" w:hAnsi="Arial" w:cs="Arial"/>
          <w:sz w:val="22"/>
          <w:szCs w:val="20"/>
        </w:rPr>
        <w:t xml:space="preserve">. </w:t>
      </w:r>
      <w:proofErr w:type="spellStart"/>
      <w:proofErr w:type="gramStart"/>
      <w:r w:rsidRPr="00B90263">
        <w:rPr>
          <w:sz w:val="22"/>
          <w:szCs w:val="20"/>
        </w:rPr>
        <w:t>შეფასების</w:t>
      </w:r>
      <w:proofErr w:type="spellEnd"/>
      <w:proofErr w:type="gramEnd"/>
      <w:r w:rsidRPr="00B90263">
        <w:rPr>
          <w:rFonts w:ascii="Arial" w:hAnsi="Arial" w:cs="Arial"/>
          <w:sz w:val="22"/>
          <w:szCs w:val="20"/>
        </w:rPr>
        <w:t xml:space="preserve"> </w:t>
      </w:r>
      <w:proofErr w:type="spellStart"/>
      <w:r w:rsidRPr="00B90263">
        <w:rPr>
          <w:sz w:val="22"/>
          <w:szCs w:val="20"/>
        </w:rPr>
        <w:t>შედეგები</w:t>
      </w:r>
      <w:proofErr w:type="spellEnd"/>
      <w:r w:rsidRPr="00B90263">
        <w:rPr>
          <w:rFonts w:ascii="Arial" w:hAnsi="Arial" w:cs="Arial"/>
          <w:sz w:val="22"/>
          <w:szCs w:val="20"/>
        </w:rPr>
        <w:t xml:space="preserve"> </w:t>
      </w:r>
      <w:proofErr w:type="spellStart"/>
      <w:r w:rsidRPr="00B90263">
        <w:rPr>
          <w:sz w:val="22"/>
          <w:szCs w:val="20"/>
        </w:rPr>
        <w:t>ხელმისაწვდომი</w:t>
      </w:r>
      <w:proofErr w:type="spellEnd"/>
      <w:r w:rsidRPr="00B90263">
        <w:rPr>
          <w:rFonts w:ascii="Arial" w:hAnsi="Arial" w:cs="Arial"/>
          <w:sz w:val="22"/>
          <w:szCs w:val="20"/>
        </w:rPr>
        <w:t xml:space="preserve"> </w:t>
      </w:r>
      <w:proofErr w:type="spellStart"/>
      <w:r w:rsidRPr="00B90263">
        <w:rPr>
          <w:sz w:val="22"/>
          <w:szCs w:val="20"/>
        </w:rPr>
        <w:t>იქნება</w:t>
      </w:r>
      <w:proofErr w:type="spellEnd"/>
      <w:r w:rsidRPr="00B90263">
        <w:rPr>
          <w:rFonts w:ascii="Arial" w:hAnsi="Arial" w:cs="Arial"/>
          <w:sz w:val="22"/>
          <w:szCs w:val="20"/>
        </w:rPr>
        <w:t xml:space="preserve">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ბოლოს</w:t>
      </w:r>
      <w:proofErr w:type="spellEnd"/>
      <w:r w:rsidRPr="00B90263">
        <w:rPr>
          <w:sz w:val="22"/>
          <w:szCs w:val="20"/>
        </w:rPr>
        <w:t xml:space="preserve"> </w:t>
      </w:r>
      <w:proofErr w:type="spellStart"/>
      <w:r w:rsidRPr="00B90263">
        <w:rPr>
          <w:sz w:val="22"/>
          <w:szCs w:val="20"/>
        </w:rPr>
        <w:t>და</w:t>
      </w:r>
      <w:proofErr w:type="spellEnd"/>
      <w:r w:rsidRPr="00B90263">
        <w:rPr>
          <w:sz w:val="22"/>
          <w:szCs w:val="20"/>
        </w:rPr>
        <w:t xml:space="preserve"> </w:t>
      </w:r>
      <w:proofErr w:type="spellStart"/>
      <w:r w:rsidRPr="00B90263">
        <w:rPr>
          <w:sz w:val="22"/>
          <w:szCs w:val="20"/>
        </w:rPr>
        <w:lastRenderedPageBreak/>
        <w:t>შესაძლებლობა</w:t>
      </w:r>
      <w:proofErr w:type="spellEnd"/>
      <w:r w:rsidRPr="00B90263">
        <w:rPr>
          <w:sz w:val="22"/>
          <w:szCs w:val="20"/>
        </w:rPr>
        <w:t xml:space="preserve"> </w:t>
      </w:r>
      <w:proofErr w:type="spellStart"/>
      <w:r w:rsidRPr="00B90263">
        <w:rPr>
          <w:sz w:val="22"/>
          <w:szCs w:val="20"/>
        </w:rPr>
        <w:t>გვექნება</w:t>
      </w:r>
      <w:proofErr w:type="spellEnd"/>
      <w:r w:rsidRPr="00B90263">
        <w:rPr>
          <w:sz w:val="22"/>
          <w:szCs w:val="20"/>
        </w:rPr>
        <w:t xml:space="preserve"> </w:t>
      </w:r>
      <w:r w:rsidRPr="00B90263">
        <w:rPr>
          <w:sz w:val="22"/>
          <w:szCs w:val="20"/>
          <w:lang w:val="ka-GE"/>
        </w:rPr>
        <w:t xml:space="preserve">პროგრამის მიზნობრიობის გაზრდის უზრუნველსაყოფად </w:t>
      </w:r>
      <w:proofErr w:type="spellStart"/>
      <w:r w:rsidRPr="00B90263">
        <w:rPr>
          <w:sz w:val="22"/>
          <w:szCs w:val="20"/>
        </w:rPr>
        <w:t>მტკიცებულებებზე</w:t>
      </w:r>
      <w:proofErr w:type="spellEnd"/>
      <w:r w:rsidRPr="00B90263">
        <w:rPr>
          <w:sz w:val="22"/>
          <w:szCs w:val="20"/>
        </w:rPr>
        <w:t xml:space="preserve"> </w:t>
      </w:r>
      <w:proofErr w:type="spellStart"/>
      <w:r w:rsidRPr="00B90263">
        <w:rPr>
          <w:sz w:val="22"/>
          <w:szCs w:val="20"/>
        </w:rPr>
        <w:t>დაფუძნებული</w:t>
      </w:r>
      <w:proofErr w:type="spellEnd"/>
      <w:r w:rsidRPr="00B90263">
        <w:rPr>
          <w:sz w:val="22"/>
          <w:szCs w:val="20"/>
        </w:rPr>
        <w:t xml:space="preserve"> </w:t>
      </w:r>
      <w:proofErr w:type="spellStart"/>
      <w:r w:rsidRPr="00B90263">
        <w:rPr>
          <w:sz w:val="22"/>
          <w:szCs w:val="20"/>
        </w:rPr>
        <w:t>გადაწყვეტილებები</w:t>
      </w:r>
      <w:proofErr w:type="spellEnd"/>
      <w:r w:rsidRPr="00B90263">
        <w:rPr>
          <w:sz w:val="22"/>
          <w:szCs w:val="20"/>
        </w:rPr>
        <w:t xml:space="preserve"> </w:t>
      </w:r>
      <w:proofErr w:type="spellStart"/>
      <w:r w:rsidRPr="00B90263">
        <w:rPr>
          <w:sz w:val="22"/>
          <w:szCs w:val="20"/>
        </w:rPr>
        <w:t>მივიღოთ</w:t>
      </w:r>
      <w:proofErr w:type="spellEnd"/>
      <w:r w:rsidRPr="00B90263">
        <w:rPr>
          <w:sz w:val="22"/>
          <w:szCs w:val="20"/>
        </w:rPr>
        <w:t xml:space="preserve">. </w:t>
      </w:r>
    </w:p>
    <w:p w:rsidR="00DE77D9" w:rsidRPr="00DE77D9" w:rsidRDefault="00DE77D9" w:rsidP="00DE77D9">
      <w:pPr>
        <w:spacing w:after="0" w:line="240" w:lineRule="auto"/>
        <w:jc w:val="both"/>
        <w:rPr>
          <w:rFonts w:eastAsia="Times New Roman" w:cs="Calibri"/>
          <w:szCs w:val="24"/>
          <w:lang w:val="ka-GE"/>
        </w:rPr>
      </w:pPr>
    </w:p>
    <w:p w:rsidR="00DE77D9" w:rsidRPr="00B90263" w:rsidRDefault="00DE77D9" w:rsidP="00B90263">
      <w:pPr>
        <w:jc w:val="both"/>
        <w:rPr>
          <w:rFonts w:ascii="Arial" w:hAnsi="Arial" w:cs="Arial"/>
          <w:sz w:val="22"/>
          <w:szCs w:val="20"/>
        </w:rPr>
      </w:pPr>
    </w:p>
    <w:p w:rsidR="00EC0E9C" w:rsidRPr="00B90263" w:rsidRDefault="00EC0E9C" w:rsidP="00EC0E9C">
      <w:pPr>
        <w:rPr>
          <w:sz w:val="22"/>
          <w:szCs w:val="20"/>
        </w:rPr>
      </w:pPr>
    </w:p>
    <w:p w:rsidR="00DD4958" w:rsidRDefault="00800A03">
      <w:pPr>
        <w:rPr>
          <w:b/>
          <w:sz w:val="22"/>
          <w:szCs w:val="20"/>
          <w:lang w:val="ka-GE"/>
        </w:rPr>
      </w:pPr>
      <w:r w:rsidRPr="00800A03">
        <w:rPr>
          <w:b/>
          <w:sz w:val="22"/>
          <w:szCs w:val="20"/>
          <w:lang w:val="ka-GE"/>
        </w:rPr>
        <w:t>პენსიები</w:t>
      </w:r>
    </w:p>
    <w:p w:rsidR="00800A03" w:rsidRDefault="00800A03" w:rsidP="00800A03">
      <w:pPr>
        <w:jc w:val="both"/>
        <w:rPr>
          <w:sz w:val="22"/>
          <w:szCs w:val="20"/>
          <w:lang w:val="ka-GE"/>
        </w:rPr>
      </w:pPr>
      <w:r>
        <w:rPr>
          <w:sz w:val="22"/>
          <w:szCs w:val="20"/>
          <w:lang w:val="ka-GE"/>
        </w:rPr>
        <w:t>უკანასკნელ პერიოდში რამდენჯერმე გაიზარდა პენსიის ოდენობა. 2012 წელს პენსია 125 ლარს შეადგენდა, ხოლო 2020 წლის იანვრიდან 220 ლარი გახდა. პენსიის ზრდის პარალელურად იზრდებოდა შეზღუდული შესაძლებლობის მქონე პირთათვის განსაზღვრული ყოველ</w:t>
      </w:r>
      <w:r w:rsidR="00AE7A54">
        <w:rPr>
          <w:sz w:val="22"/>
          <w:szCs w:val="20"/>
          <w:lang w:val="ka-GE"/>
        </w:rPr>
        <w:t>თვიური ფულადი დახმარების - სოციალური პაკეტის ოდენობა. მკვეთრად გამოხატული შეზღუდული შესაძლებლობის მქპნე პირებისთვის და შეზღუდული შესაძლებლობის მქონე ბავშვებისთვის - იმ კატეგორიისთვის, რომელთაც ყველაზე მეტი საჭიროებები აქვთ</w:t>
      </w:r>
      <w:r w:rsidR="00B70422">
        <w:rPr>
          <w:sz w:val="22"/>
          <w:szCs w:val="20"/>
          <w:lang w:val="ka-GE"/>
        </w:rPr>
        <w:t>,</w:t>
      </w:r>
      <w:r w:rsidR="00AE7A54">
        <w:rPr>
          <w:sz w:val="22"/>
          <w:szCs w:val="20"/>
          <w:lang w:val="ka-GE"/>
        </w:rPr>
        <w:t xml:space="preserve"> სოციალური პაკეტის ოდენობა გაიზარდა 220 ლარამდე. </w:t>
      </w:r>
    </w:p>
    <w:p w:rsidR="00B70422" w:rsidRDefault="00B70422" w:rsidP="00800A03">
      <w:pPr>
        <w:jc w:val="both"/>
        <w:rPr>
          <w:sz w:val="22"/>
          <w:szCs w:val="20"/>
          <w:lang w:val="ka-GE"/>
        </w:rPr>
      </w:pPr>
      <w:r>
        <w:rPr>
          <w:sz w:val="22"/>
          <w:szCs w:val="20"/>
          <w:lang w:val="ka-GE"/>
        </w:rPr>
        <w:t xml:space="preserve">შემოღებულ იქნა დანამატი მაღალმთიან დასახლებაში მუდმივად მცხოვრები პენსიონერებისთვის და სოციალური პაკეტის მიმღები პირებისთვის, რაც პენსიის/სოციალური პაკეტის 20%-ს შეადგენს. შესაბამისად, პენსიის ზრდის შედეგად მაღალმთიან დასახლებაში მცხოვრებთათვისაც იზრდება დანამატის ოდენობა. </w:t>
      </w:r>
    </w:p>
    <w:p w:rsidR="00B70422" w:rsidRDefault="00B70422" w:rsidP="00800A03">
      <w:pPr>
        <w:jc w:val="both"/>
        <w:rPr>
          <w:sz w:val="22"/>
          <w:szCs w:val="20"/>
          <w:lang w:val="ka-GE"/>
        </w:rPr>
      </w:pPr>
    </w:p>
    <w:p w:rsidR="00B70422" w:rsidRPr="00B70422" w:rsidRDefault="00B70422" w:rsidP="00800A03">
      <w:pPr>
        <w:jc w:val="both"/>
        <w:rPr>
          <w:b/>
          <w:sz w:val="22"/>
          <w:szCs w:val="20"/>
          <w:lang w:val="ka-GE"/>
        </w:rPr>
      </w:pPr>
      <w:r w:rsidRPr="00B70422">
        <w:rPr>
          <w:b/>
          <w:sz w:val="22"/>
          <w:szCs w:val="20"/>
          <w:lang w:val="ka-GE"/>
        </w:rPr>
        <w:t>სოციალური რეაბილიტაცია და ბავშვზე ზრუნვა</w:t>
      </w:r>
    </w:p>
    <w:p w:rsidR="00B70422" w:rsidRDefault="00B70422" w:rsidP="00800A03">
      <w:pPr>
        <w:jc w:val="both"/>
        <w:rPr>
          <w:sz w:val="22"/>
          <w:szCs w:val="20"/>
          <w:lang w:val="ka-GE"/>
        </w:rPr>
      </w:pPr>
      <w:r>
        <w:rPr>
          <w:sz w:val="22"/>
          <w:szCs w:val="20"/>
          <w:lang w:val="ka-GE"/>
        </w:rPr>
        <w:t>სოციალური სერვისების განვითარება მოწყვლადი ჯგუფების მხარდაჭერის მნიშვნელოვანი ნაწილია. შესაბამისად, ყოველწლიურად იზრდება ამ პროგრამისთვის გათვალსწინებული ასიგნებების რაოდენობა, იზრდება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შემოდის ახალი სერვისები, ასე მაგალითად მძიმე და ღრმა შეზღუდული შესაძლებლობის მქონე ბავშვების ბინაზე მოვლა, სპეციალიზებული მცირე საოჯახო ტიპის სახლი ამ კატეგორიის ბავშვებისთვის, მიუსაფარ ბავშვთა დღის ცენტრი და თავშესაფარი, დედათა და ბავშვთა თავშესაფარი და ა.შ.</w:t>
      </w:r>
      <w:r w:rsidR="001D18DA">
        <w:rPr>
          <w:sz w:val="22"/>
          <w:szCs w:val="20"/>
          <w:lang w:val="ka-GE"/>
        </w:rPr>
        <w:t xml:space="preserve"> აღსანიშნავია ბავშვზე ზრუნვის ალტერნატიული სერვისის მინდობით აღზრდის დანერგვა, როცა ბავშვები ოჯახურ გარემოში იზრდებიან. ამ მიმართულებითაც არაერთხელ განხორციელდა მინდობით ანაზღაურების თანხების ოდენობის ზრდა.</w:t>
      </w:r>
    </w:p>
    <w:p w:rsidR="00B70422" w:rsidRPr="001D18DA" w:rsidRDefault="00B70422" w:rsidP="00800A03">
      <w:pPr>
        <w:jc w:val="both"/>
        <w:rPr>
          <w:sz w:val="22"/>
          <w:szCs w:val="20"/>
          <w:lang w:val="ka-GE"/>
        </w:rPr>
      </w:pPr>
      <w:r>
        <w:rPr>
          <w:sz w:val="22"/>
          <w:szCs w:val="20"/>
          <w:lang w:val="ka-GE"/>
        </w:rPr>
        <w:t xml:space="preserve">თუ 2013 წელს სოციალური რეაბილიტაციის და ბავშვზე ზრუნვის პროგრამის ბიუჯეტი </w:t>
      </w:r>
      <w:r w:rsidR="001D18DA">
        <w:rPr>
          <w:sz w:val="22"/>
          <w:szCs w:val="20"/>
        </w:rPr>
        <w:t xml:space="preserve">17 552 000 </w:t>
      </w:r>
      <w:r w:rsidR="001D18DA">
        <w:rPr>
          <w:sz w:val="22"/>
          <w:szCs w:val="20"/>
          <w:lang w:val="ka-GE"/>
        </w:rPr>
        <w:t xml:space="preserve">ლარს შეადგენდა 2020 წელს სოციალური სერვისების დაფინანსებისთვის გათვალისწინებულია 37 400 000 ლარი. </w:t>
      </w:r>
    </w:p>
    <w:sectPr w:rsidR="00B70422" w:rsidRPr="001D18DA"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C5"/>
    <w:rsid w:val="000211C5"/>
    <w:rsid w:val="000610E9"/>
    <w:rsid w:val="001848E9"/>
    <w:rsid w:val="00187694"/>
    <w:rsid w:val="001D18DA"/>
    <w:rsid w:val="00226EBD"/>
    <w:rsid w:val="0061423E"/>
    <w:rsid w:val="00800A03"/>
    <w:rsid w:val="00AE7A54"/>
    <w:rsid w:val="00B70422"/>
    <w:rsid w:val="00B90263"/>
    <w:rsid w:val="00DD4958"/>
    <w:rsid w:val="00DE77D9"/>
    <w:rsid w:val="00EC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8DE2"/>
  <w15:chartTrackingRefBased/>
  <w15:docId w15:val="{B12716E3-7E14-474C-8D84-91964B77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E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9596">
      <w:bodyDiv w:val="1"/>
      <w:marLeft w:val="0"/>
      <w:marRight w:val="0"/>
      <w:marTop w:val="0"/>
      <w:marBottom w:val="0"/>
      <w:divBdr>
        <w:top w:val="none" w:sz="0" w:space="0" w:color="auto"/>
        <w:left w:val="none" w:sz="0" w:space="0" w:color="auto"/>
        <w:bottom w:val="none" w:sz="0" w:space="0" w:color="auto"/>
        <w:right w:val="none" w:sz="0" w:space="0" w:color="auto"/>
      </w:divBdr>
    </w:div>
    <w:div w:id="1391349372">
      <w:bodyDiv w:val="1"/>
      <w:marLeft w:val="0"/>
      <w:marRight w:val="0"/>
      <w:marTop w:val="0"/>
      <w:marBottom w:val="0"/>
      <w:divBdr>
        <w:top w:val="none" w:sz="0" w:space="0" w:color="auto"/>
        <w:left w:val="none" w:sz="0" w:space="0" w:color="auto"/>
        <w:bottom w:val="none" w:sz="0" w:space="0" w:color="auto"/>
        <w:right w:val="none" w:sz="0" w:space="0" w:color="auto"/>
      </w:divBdr>
    </w:div>
    <w:div w:id="14246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2020-05-28T10:25:00Z</dcterms:created>
  <dcterms:modified xsi:type="dcterms:W3CDTF">2020-05-28T19:53:00Z</dcterms:modified>
</cp:coreProperties>
</file>